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F2" w:rsidRPr="004D76F2" w:rsidRDefault="004D76F2" w:rsidP="004D76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Тема:  Бібліографія. Анотація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6F2" w:rsidRPr="004D76F2" w:rsidRDefault="004D76F2" w:rsidP="004D76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навчити  учнів  працювати з бібліографічним апаратом бібліотеки, різними </w:t>
      </w:r>
    </w:p>
    <w:p w:rsidR="004D76F2" w:rsidRPr="004D76F2" w:rsidRDefault="004D76F2" w:rsidP="004D76F2">
      <w:pPr>
        <w:spacing w:line="360" w:lineRule="auto"/>
        <w:ind w:left="9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джерелами інформації; формувати в школярів глибокі знання про книгу, про видову різноманітність друкованих джерел; навчити школярів працювати з науковою, технічною та іншою літературою, складати список літератури та анотацію до книги; розвивати увагу, пам’ять, мислення, зв’язне мовлення; виховувати любов до книги. 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підручник   з   української   мови   для   10 класу, каталоги й картки,</w:t>
      </w:r>
    </w:p>
    <w:p w:rsidR="004D76F2" w:rsidRPr="004D76F2" w:rsidRDefault="004D76F2" w:rsidP="004D76F2">
      <w:pPr>
        <w:spacing w:line="360" w:lineRule="auto"/>
        <w:ind w:left="18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бібліографічні покажчики, довідники, художні книги.</w:t>
      </w:r>
    </w:p>
    <w:p w:rsidR="004D76F2" w:rsidRPr="004D76F2" w:rsidRDefault="004D76F2" w:rsidP="004D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76F2" w:rsidRPr="004D76F2" w:rsidRDefault="004D76F2" w:rsidP="004D76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І. Оголошення теми та мети уроку.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ІІ. Вивчення нового матеріалу.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sz w:val="28"/>
          <w:szCs w:val="28"/>
          <w:lang w:val="uk-UA"/>
        </w:rPr>
        <w:t>Вчитель.</w:t>
      </w: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Відомий український письменник І.Франко писав: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Книги – морська глибина;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Хто в них пірне аж до дна,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Той, хоч і труду мав досить,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Дивнії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перли виносить.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Справді, кожна людина з дитячих років вчиться, засвоює нагромаджені людством протягом багатьох століть знання. Всі ці знання зберігаються на сторінках книг – колись рукописних, а тепер – друкованих та написаних на магнітних носіях.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З кожним роком у всьому світі зростає кількість друкованої літератури. Книг дуже багато, тому треба навчитися орієнтуватися в цьому морі книг, зуміти вибрати те, що найбільше цікавить.  У цьому нам допомагають картотеки, а також допоможе бібліографія.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sz w:val="28"/>
          <w:szCs w:val="28"/>
          <w:lang w:val="uk-UA"/>
        </w:rPr>
        <w:t>Бібліотекар.</w:t>
      </w: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Слово „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бібліографія”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походить від двох грецьких слів „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бібліон”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4D76F2" w:rsidRPr="004D76F2" w:rsidRDefault="004D76F2" w:rsidP="004D76F2">
      <w:pPr>
        <w:spacing w:line="360" w:lineRule="auto"/>
        <w:ind w:left="1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книга і „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графо”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– пишу. Ще в І 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ст.н.е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>. воно означало працю переписувача книг, в наш час терміном „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бібліографія”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область діяльності по підготовці і передачі інформації про твори друку. Люди, які впорядковують ці списки літератури, називаються бібліографами.</w:t>
      </w:r>
    </w:p>
    <w:p w:rsidR="004D76F2" w:rsidRPr="004D76F2" w:rsidRDefault="004D76F2" w:rsidP="004D76F2">
      <w:pPr>
        <w:spacing w:line="360" w:lineRule="auto"/>
        <w:ind w:left="1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В Україні „описування 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книг”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(бібліографія) почалася пізно. Її основоположником треба вважати М.Комарова – літературного критика, етнографа, лексикографа. В 1883 р. в альманасі „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Рада”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, що його видав М.Старицький, було надруковано „Бібліографічний покажчик нової української літератури (1783-1883)” – перший звід українських книжок. Пізніше Комаров продовжив свою роботу; склав бібліографічний покажчик матеріалів до вивчення творів Т.Шевченко, С.Руданського, І.Котляревського, М.Лисенка, покажчик „Українська 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драматургія”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тощо, заклавши цими працями міцну підвалину під науку української бібліографії. На Західній Україні подібну роботу виконував Іван Левицький, який почав збирати бібліографію українською мовою з 1877 року, автор „Української бібліографії 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Австро-Угорщини”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в трьох томах та інших бібліографічних видань. 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Вчитель.</w:t>
      </w: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Робота з книгою розпочинається з попереднього знайомства з нею – з її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довідковим апаратом (вихідними даними та анотацією).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Бібліографія – це перелік книг, журналів, статей із вказівкою вихідних даних; покажчик літератури. Вихідні дані вміщуються на титульній сторінці та на її звороті, а також на останній сторінці книги. У вихідних даних зазначаються прізвище та 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4D76F2">
        <w:rPr>
          <w:rFonts w:ascii="Times New Roman" w:hAnsi="Times New Roman" w:cs="Times New Roman"/>
          <w:sz w:val="28"/>
          <w:szCs w:val="28"/>
        </w:rPr>
        <w:t>’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я автора (авторів), прізвища редакторів, художників, коректорів, обсяг книги, тираж. Вказується також адреса видавництва та друкарні, де виходить книга, а також рік видання.</w:t>
      </w:r>
    </w:p>
    <w:p w:rsidR="004D76F2" w:rsidRPr="004D76F2" w:rsidRDefault="004D76F2" w:rsidP="004D76F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D7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7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набутих знань, формування вмінь і навичок.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Вчитель. </w:t>
      </w:r>
    </w:p>
    <w:p w:rsidR="004D76F2" w:rsidRPr="004D76F2" w:rsidRDefault="004D76F2" w:rsidP="004D76F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Зараз ми спробуємо зробити бібліографічний опис книжки. (У кожного учня на столі своя книга) за правилом-орієнтиром.</w:t>
      </w:r>
    </w:p>
    <w:p w:rsidR="004D76F2" w:rsidRPr="004D76F2" w:rsidRDefault="004D76F2" w:rsidP="004D76F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F2" w:rsidRPr="004D76F2" w:rsidRDefault="004D76F2" w:rsidP="004D76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Правило-орієнтир</w:t>
      </w:r>
    </w:p>
    <w:p w:rsidR="004D76F2" w:rsidRPr="004D76F2" w:rsidRDefault="004D76F2" w:rsidP="004D76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Відкрийте книжку на першій сторінці і знайдіть прізвище та ініціали автора. Запишіть їх на каталожну картку від першої вертикальної лінії друкованими літерами.</w:t>
      </w:r>
    </w:p>
    <w:p w:rsidR="004D76F2" w:rsidRPr="004D76F2" w:rsidRDefault="004D76F2" w:rsidP="004D76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Знайдіть назву твору і запишіть її на другій лінійці від другої вертикальної лінії.</w:t>
      </w:r>
    </w:p>
    <w:p w:rsidR="004D76F2" w:rsidRPr="004D76F2" w:rsidRDefault="004D76F2" w:rsidP="004D76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Знайдіть підзаголовки (якщо є), чи жанр твору та запишіть через дві крапки після назви з великої літери.</w:t>
      </w:r>
    </w:p>
    <w:p w:rsidR="004D76F2" w:rsidRPr="004D76F2" w:rsidRDefault="004D76F2" w:rsidP="004D76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Знайдіть вихідні дані книжки, місце видання, видавництво, рік видання, кількість сторінок. Запишіть це, користуючись зразком. Знайдіть авторський знак і номер відділу. Запишіть за зразком.</w:t>
      </w:r>
    </w:p>
    <w:p w:rsidR="004D76F2" w:rsidRPr="004D76F2" w:rsidRDefault="004D76F2" w:rsidP="004D76F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(учитель показує зразок).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Вправа 166 з підручника.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Скласти з усіх картин учнів каталог.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Як користуватися каталогами с.95.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sz w:val="28"/>
          <w:szCs w:val="28"/>
          <w:lang w:val="uk-UA"/>
        </w:rPr>
        <w:t>Бібліотекар.</w:t>
      </w: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Завдання бібліографії – це не тільки опис книг, а й ознайомлення з їх</w:t>
      </w:r>
    </w:p>
    <w:p w:rsidR="004D76F2" w:rsidRPr="004D76F2" w:rsidRDefault="004D76F2" w:rsidP="004D76F2">
      <w:pPr>
        <w:spacing w:line="360" w:lineRule="auto"/>
        <w:ind w:left="1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змістом, вибір і рекомендація читачам найкращих книг. Адже недарма емблемою бібліографії в сиву давнину був ключ, а визначення її звучало, як „ключ до всіх </w:t>
      </w:r>
      <w:proofErr w:type="spellStart"/>
      <w:r w:rsidRPr="004D76F2">
        <w:rPr>
          <w:rFonts w:ascii="Times New Roman" w:hAnsi="Times New Roman" w:cs="Times New Roman"/>
          <w:sz w:val="28"/>
          <w:szCs w:val="28"/>
          <w:lang w:val="uk-UA"/>
        </w:rPr>
        <w:t>знань”</w:t>
      </w:r>
      <w:proofErr w:type="spellEnd"/>
      <w:r w:rsidRPr="004D76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6F2" w:rsidRPr="004D76F2" w:rsidRDefault="004D76F2" w:rsidP="004D76F2">
      <w:pPr>
        <w:spacing w:line="360" w:lineRule="auto"/>
        <w:ind w:left="1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Бібліографічні покажчики за формою і зовнішнім виглядом схожі на звичайні книжки. Але це не звичайний текст, а перелік книг, написаний працівниками бібліотек – бібліографами.</w:t>
      </w:r>
    </w:p>
    <w:p w:rsidR="004D76F2" w:rsidRPr="004D76F2" w:rsidRDefault="004D76F2" w:rsidP="004D76F2">
      <w:pPr>
        <w:spacing w:line="360" w:lineRule="auto"/>
        <w:ind w:left="1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За допомогою бібліографічних покажчиків можна вибрати цікаву книгу для читання, знайти потрібну літературу, скласти для себе список книг на обрану тему.</w:t>
      </w:r>
    </w:p>
    <w:p w:rsidR="004D76F2" w:rsidRPr="004D76F2" w:rsidRDefault="004D76F2" w:rsidP="004D76F2">
      <w:pPr>
        <w:spacing w:line="360" w:lineRule="auto"/>
        <w:ind w:left="1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За змістом ці покажчики є різні. Одні з них рекомендують літературу з різних галузей знань – це універсальні бібліографічні покажчики. Але більшість їх тематичні, тобто рекомендують літературу з певної теми.</w:t>
      </w:r>
    </w:p>
    <w:p w:rsidR="004D76F2" w:rsidRPr="004D76F2" w:rsidRDefault="004D76F2" w:rsidP="004D76F2">
      <w:pPr>
        <w:spacing w:line="360" w:lineRule="auto"/>
        <w:ind w:left="1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D76F2">
        <w:rPr>
          <w:rFonts w:ascii="Times New Roman" w:hAnsi="Times New Roman" w:cs="Times New Roman"/>
          <w:i/>
          <w:sz w:val="28"/>
          <w:szCs w:val="28"/>
          <w:lang w:val="uk-UA"/>
        </w:rPr>
        <w:t>Бібліотекар демонструє учням різні види бібліографічних покажчиків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76F2" w:rsidRPr="004D76F2" w:rsidRDefault="004D76F2" w:rsidP="004D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Як користуватися бібліографічним покажчиком?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Насамперед уважно прочитай передмову. З неї зізнаєшся з яких розділів складається покажчик, яка література до нього включена. Заглянь також у зміст, це полегшить тобі знайти потрібний матеріал. Подумай, в якому розділі слід шукати потрібну літературу, у ньому є перелік збірки і довідкові книги, які допоможуть вибрати книгу і розібратися в ній. На сторінках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покажчика є такі дані про книгу: автор, назва, анотація, тобто коротка розповідь про книгу. На останній сторінках в алфавітному порядку подані автори і назви всіх книг, названих в покажчику.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Бібліографічні списки можна помітити на сторінках газет, журналів, коли читаємо цікаві розповіді про нові книги, поради що можна читати. Якщо постійно слідкувати пресою, придивлятись у їх бібліографічні відділи, то завжди можна знати про всі новинки у світі книг.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Неодноразово  можна прочитати рекомендовані бібліографічні списки у науково-методичній літературі, навчальних підручниках і посібниках. З ними, ви, безперечно, зустрічаєтесь і звертаєте увагу дуже часто.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У довідковій літературі також є бібліографічні списки. А чи звернули ви увагу на те, що в них коротко розповідається про щось, а в кінці є список додаткової літератури, щоб розширити ваші знання.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sz w:val="28"/>
          <w:szCs w:val="28"/>
          <w:lang w:val="uk-UA"/>
        </w:rPr>
        <w:t>Вчитель.</w:t>
      </w:r>
      <w:r w:rsidRPr="004D7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6F2">
        <w:rPr>
          <w:rFonts w:ascii="Times New Roman" w:hAnsi="Times New Roman" w:cs="Times New Roman"/>
          <w:sz w:val="28"/>
          <w:szCs w:val="28"/>
          <w:lang w:val="uk-UA"/>
        </w:rPr>
        <w:t>Одним з важливих елементів довідкового апарату книги є анотація.</w:t>
      </w:r>
    </w:p>
    <w:p w:rsidR="004D76F2" w:rsidRPr="004D76F2" w:rsidRDefault="004D76F2" w:rsidP="004D76F2">
      <w:pPr>
        <w:spacing w:line="360" w:lineRule="auto"/>
        <w:ind w:left="13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D76F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Анотація </w:t>
      </w:r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це короткий огляд змісту книги, статті часто з критичною її оцінкою. Вона складається з:</w:t>
      </w:r>
    </w:p>
    <w:p w:rsidR="004D76F2" w:rsidRPr="004D76F2" w:rsidRDefault="004D76F2" w:rsidP="004D76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Опису бібліографічних ознак книги (автор, назва і т.д.);</w:t>
      </w:r>
    </w:p>
    <w:p w:rsidR="004D76F2" w:rsidRPr="004D76F2" w:rsidRDefault="004D76F2" w:rsidP="004D76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Короткого змісту книги, найчастіше з рецензією на зміст;</w:t>
      </w:r>
    </w:p>
    <w:p w:rsidR="004D76F2" w:rsidRPr="004D76F2" w:rsidRDefault="004D76F2" w:rsidP="004D76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Вказівок, кому ця книга адресована.</w:t>
      </w:r>
    </w:p>
    <w:p w:rsidR="004D76F2" w:rsidRPr="004D76F2" w:rsidRDefault="004D76F2" w:rsidP="004D76F2">
      <w:pPr>
        <w:spacing w:line="360" w:lineRule="auto"/>
        <w:ind w:left="166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Анотація здебільшого вміщується на звороті титульної сторінки і служить для попереднього ознайомлення читача зі змістом книги. Іноді в анотації містяться елементи оцінки книги і короткі відомості про автора.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</w:t>
      </w:r>
      <w:proofErr w:type="spellEnd"/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167 з підручника (зразки анотацій) 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4D76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4D76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Підсумок уроку.</w:t>
      </w:r>
      <w:proofErr w:type="gramEnd"/>
    </w:p>
    <w:p w:rsidR="004D76F2" w:rsidRPr="004D76F2" w:rsidRDefault="004D76F2" w:rsidP="004D76F2">
      <w:pPr>
        <w:spacing w:line="36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Бібліотечна вікторина.</w:t>
      </w:r>
    </w:p>
    <w:p w:rsidR="004D76F2" w:rsidRPr="004D76F2" w:rsidRDefault="004D76F2" w:rsidP="004D76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lastRenderedPageBreak/>
        <w:t>Що означає слово каталог? Звідки воно до нас прийшло?</w:t>
      </w:r>
    </w:p>
    <w:p w:rsidR="004D76F2" w:rsidRPr="004D76F2" w:rsidRDefault="004D76F2" w:rsidP="004D76F2">
      <w:pPr>
        <w:spacing w:line="360" w:lineRule="auto"/>
        <w:ind w:left="720"/>
        <w:jc w:val="both"/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(каталог – „</w:t>
      </w:r>
      <w:proofErr w:type="spellStart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список”</w:t>
      </w:r>
      <w:proofErr w:type="spellEnd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, „</w:t>
      </w:r>
      <w:proofErr w:type="spellStart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опис”</w:t>
      </w:r>
      <w:proofErr w:type="spellEnd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, „</w:t>
      </w:r>
      <w:proofErr w:type="spellStart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перелік”</w:t>
      </w:r>
      <w:proofErr w:type="spellEnd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 xml:space="preserve"> книг. Це слово прийшло з Давньої Греції).</w:t>
      </w:r>
    </w:p>
    <w:p w:rsidR="004D76F2" w:rsidRPr="004D76F2" w:rsidRDefault="004D76F2" w:rsidP="004D76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Що таке анотація?</w:t>
      </w:r>
    </w:p>
    <w:p w:rsidR="004D76F2" w:rsidRPr="004D76F2" w:rsidRDefault="004D76F2" w:rsidP="004D76F2">
      <w:pPr>
        <w:spacing w:line="360" w:lineRule="auto"/>
        <w:ind w:left="720"/>
        <w:jc w:val="both"/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(коротка узагальнена характеристика книжки).</w:t>
      </w:r>
    </w:p>
    <w:p w:rsidR="004D76F2" w:rsidRPr="004D76F2" w:rsidRDefault="004D76F2" w:rsidP="004D76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Де розташована анотація?</w:t>
      </w:r>
    </w:p>
    <w:p w:rsidR="004D76F2" w:rsidRPr="004D76F2" w:rsidRDefault="004D76F2" w:rsidP="004D76F2">
      <w:pPr>
        <w:spacing w:line="360" w:lineRule="auto"/>
        <w:ind w:left="720"/>
        <w:jc w:val="both"/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(на зворотному боці титульного аркуша)</w:t>
      </w:r>
    </w:p>
    <w:p w:rsidR="004D76F2" w:rsidRPr="004D76F2" w:rsidRDefault="004D76F2" w:rsidP="004D76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Хто є основоположником української бібліографії?</w:t>
      </w:r>
    </w:p>
    <w:p w:rsidR="004D76F2" w:rsidRPr="004D76F2" w:rsidRDefault="004D76F2" w:rsidP="004D76F2">
      <w:pPr>
        <w:spacing w:line="360" w:lineRule="auto"/>
        <w:ind w:left="720"/>
        <w:jc w:val="both"/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(М.Комаров)</w:t>
      </w:r>
    </w:p>
    <w:p w:rsidR="004D76F2" w:rsidRPr="004D76F2" w:rsidRDefault="004D76F2" w:rsidP="004D76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Які відомості друкуються на обкладинці?</w:t>
      </w:r>
    </w:p>
    <w:p w:rsidR="004D76F2" w:rsidRPr="004D76F2" w:rsidRDefault="004D76F2" w:rsidP="004D76F2">
      <w:pPr>
        <w:spacing w:line="360" w:lineRule="auto"/>
        <w:ind w:left="720"/>
        <w:jc w:val="both"/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(автор, заголовок, серія)</w:t>
      </w:r>
    </w:p>
    <w:p w:rsidR="004D76F2" w:rsidRPr="004D76F2" w:rsidRDefault="004D76F2" w:rsidP="004D76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Хто такий „</w:t>
      </w:r>
      <w:proofErr w:type="spellStart"/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бібліофіл”</w:t>
      </w:r>
      <w:proofErr w:type="spellEnd"/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?</w:t>
      </w:r>
    </w:p>
    <w:p w:rsidR="004D76F2" w:rsidRPr="004D76F2" w:rsidRDefault="004D76F2" w:rsidP="004D76F2">
      <w:pPr>
        <w:spacing w:line="360" w:lineRule="auto"/>
        <w:ind w:left="720"/>
        <w:jc w:val="both"/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(людина, яка любить книжки)</w:t>
      </w:r>
    </w:p>
    <w:p w:rsidR="004D76F2" w:rsidRPr="004D76F2" w:rsidRDefault="004D76F2" w:rsidP="004D76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Що означає термін „</w:t>
      </w:r>
      <w:proofErr w:type="spellStart"/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бібліографія”</w:t>
      </w:r>
      <w:proofErr w:type="spellEnd"/>
      <w:r w:rsidRPr="004D76F2">
        <w:rPr>
          <w:rFonts w:ascii="Times New Roman" w:hAnsi="Times New Roman" w:cs="Times New Roman"/>
          <w:color w:val="0000FF"/>
          <w:sz w:val="28"/>
          <w:szCs w:val="28"/>
          <w:lang w:val="uk-UA"/>
        </w:rPr>
        <w:t>?</w:t>
      </w:r>
    </w:p>
    <w:p w:rsidR="004D76F2" w:rsidRPr="004D76F2" w:rsidRDefault="004D76F2" w:rsidP="004D76F2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(бібліографія в перекладі з грецької – книг описання. Складається з двох грецьких слів: „</w:t>
      </w:r>
      <w:proofErr w:type="spellStart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бібліо”</w:t>
      </w:r>
      <w:proofErr w:type="spellEnd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 xml:space="preserve"> – книга; </w:t>
      </w:r>
      <w:proofErr w:type="spellStart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графія</w:t>
      </w:r>
      <w:proofErr w:type="spellEnd"/>
      <w:r w:rsidRPr="004D76F2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 xml:space="preserve"> – пишу)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4D76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4D76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І.</w:t>
      </w:r>
      <w:proofErr w:type="gramEnd"/>
      <w:r w:rsidRPr="004D76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Домашнє завдання</w:t>
      </w:r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76F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Скласти анотацію на художню книгу.</w:t>
      </w: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D76F2" w:rsidRPr="004D76F2" w:rsidRDefault="004D76F2" w:rsidP="004D76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E16E3" w:rsidRPr="004D76F2" w:rsidRDefault="004E16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16E3" w:rsidRPr="004D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7D5"/>
    <w:multiLevelType w:val="hybridMultilevel"/>
    <w:tmpl w:val="8D80D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B07AA"/>
    <w:multiLevelType w:val="hybridMultilevel"/>
    <w:tmpl w:val="B92A337C"/>
    <w:lvl w:ilvl="0" w:tplc="C1627E38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49"/>
        </w:tabs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9"/>
        </w:tabs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9"/>
        </w:tabs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9"/>
        </w:tabs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9"/>
        </w:tabs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9"/>
        </w:tabs>
        <w:ind w:left="7789" w:hanging="180"/>
      </w:pPr>
    </w:lvl>
  </w:abstractNum>
  <w:abstractNum w:abstractNumId="2">
    <w:nsid w:val="5A000E46"/>
    <w:multiLevelType w:val="hybridMultilevel"/>
    <w:tmpl w:val="6C44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250A"/>
    <w:multiLevelType w:val="hybridMultilevel"/>
    <w:tmpl w:val="F68019C2"/>
    <w:lvl w:ilvl="0" w:tplc="E51C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F2"/>
    <w:rsid w:val="004D76F2"/>
    <w:rsid w:val="004E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6223</Characters>
  <Application>Microsoft Office Word</Application>
  <DocSecurity>0</DocSecurity>
  <Lines>51</Lines>
  <Paragraphs>14</Paragraphs>
  <ScaleCrop>false</ScaleCrop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2015-04-09T06:57:00Z</dcterms:created>
  <dcterms:modified xsi:type="dcterms:W3CDTF">2015-04-09T06:58:00Z</dcterms:modified>
</cp:coreProperties>
</file>