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205"/>
        <w:gridCol w:w="1150"/>
      </w:tblGrid>
      <w:tr w:rsidR="00C62976" w:rsidTr="00DC7189">
        <w:trPr>
          <w:tblCellSpacing w:w="0" w:type="dxa"/>
          <w:jc w:val="center"/>
        </w:trPr>
        <w:tc>
          <w:tcPr>
            <w:tcW w:w="4446" w:type="pct"/>
            <w:hideMark/>
          </w:tcPr>
          <w:p w:rsidR="00C62976" w:rsidRDefault="00C62976">
            <w:pPr>
              <w:rPr>
                <w:rFonts w:ascii="Verdana" w:hAnsi="Verdana"/>
                <w:b/>
                <w:bCs/>
                <w:color w:val="00669E"/>
                <w:sz w:val="20"/>
                <w:szCs w:val="20"/>
              </w:rPr>
            </w:pPr>
            <w:r>
              <w:rPr>
                <w:rFonts w:ascii="Verdana" w:hAnsi="Verdana"/>
                <w:b/>
                <w:bCs/>
                <w:color w:val="00669E"/>
                <w:sz w:val="20"/>
                <w:szCs w:val="20"/>
              </w:rPr>
              <w:t xml:space="preserve">Методичні рекомендації з організації харчування учнів у загальноосвітніх навчальних закладах </w:t>
            </w:r>
          </w:p>
        </w:tc>
        <w:tc>
          <w:tcPr>
            <w:tcW w:w="554" w:type="pct"/>
            <w:vAlign w:val="bottom"/>
            <w:hideMark/>
          </w:tcPr>
          <w:p w:rsidR="00C62976" w:rsidRDefault="00C62976">
            <w:pPr>
              <w:jc w:val="right"/>
              <w:rPr>
                <w:rFonts w:ascii="Verdana" w:hAnsi="Verdana"/>
                <w:color w:val="000000"/>
                <w:sz w:val="18"/>
                <w:szCs w:val="18"/>
              </w:rPr>
            </w:pPr>
            <w:r>
              <w:rPr>
                <w:rFonts w:ascii="Verdana" w:hAnsi="Verdana"/>
                <w:noProof/>
                <w:color w:val="3C74B4"/>
                <w:sz w:val="18"/>
                <w:szCs w:val="18"/>
                <w:lang w:eastAsia="ru-RU"/>
              </w:rPr>
              <w:drawing>
                <wp:inline distT="0" distB="0" distL="0" distR="0">
                  <wp:extent cx="228600" cy="228600"/>
                  <wp:effectExtent l="19050" t="0" r="0" b="0"/>
                  <wp:docPr id="85" name="Рисунок 85" descr="версія для друку">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версія для друку">
                            <a:hlinkClick r:id="rId7"/>
                          </pic:cNvPr>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Verdana" w:hAnsi="Verdana"/>
                <w:noProof/>
                <w:color w:val="3C74B4"/>
                <w:sz w:val="18"/>
                <w:szCs w:val="18"/>
                <w:lang w:eastAsia="ru-RU"/>
              </w:rPr>
              <w:drawing>
                <wp:inline distT="0" distB="0" distL="0" distR="0">
                  <wp:extent cx="228600" cy="228600"/>
                  <wp:effectExtent l="19050" t="0" r="0" b="0"/>
                  <wp:docPr id="86" name="Рисунок 86" descr="RS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SS">
                            <a:hlinkClick r:id="rId9"/>
                          </pic:cNvPr>
                          <pic:cNvPicPr>
                            <a:picLocks noChangeAspect="1" noChangeArrowheads="1"/>
                          </pic:cNvPicPr>
                        </pic:nvPicPr>
                        <pic:blipFill>
                          <a:blip r:embed="rId10"/>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Verdana" w:hAnsi="Verdana"/>
                <w:noProof/>
                <w:color w:val="3C74B4"/>
                <w:sz w:val="18"/>
                <w:szCs w:val="18"/>
                <w:lang w:eastAsia="ru-RU"/>
              </w:rPr>
              <w:drawing>
                <wp:inline distT="0" distB="0" distL="0" distR="0">
                  <wp:extent cx="228600" cy="228600"/>
                  <wp:effectExtent l="19050" t="0" r="0" b="0"/>
                  <wp:docPr id="87" name="Рисунок 87" descr="faceboo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acebook">
                            <a:hlinkClick r:id="rId11" tgtFrame="_blank"/>
                          </pic:cNvPr>
                          <pic:cNvPicPr>
                            <a:picLocks noChangeAspect="1" noChangeArrowheads="1"/>
                          </pic:cNvPicPr>
                        </pic:nvPicPr>
                        <pic:blipFill>
                          <a:blip r:embed="rId1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C62976" w:rsidTr="00DC7189">
        <w:trPr>
          <w:trHeight w:val="15"/>
          <w:tblCellSpacing w:w="0" w:type="dxa"/>
          <w:jc w:val="center"/>
        </w:trPr>
        <w:tc>
          <w:tcPr>
            <w:tcW w:w="5000" w:type="pct"/>
            <w:gridSpan w:val="2"/>
            <w:vAlign w:val="center"/>
            <w:hideMark/>
          </w:tcPr>
          <w:tbl>
            <w:tblPr>
              <w:tblW w:w="5000" w:type="pct"/>
              <w:tblCellSpacing w:w="0" w:type="dxa"/>
              <w:tblCellMar>
                <w:left w:w="0" w:type="dxa"/>
                <w:right w:w="0" w:type="dxa"/>
              </w:tblCellMar>
              <w:tblLook w:val="04A0"/>
            </w:tblPr>
            <w:tblGrid>
              <w:gridCol w:w="9355"/>
            </w:tblGrid>
            <w:tr w:rsidR="00C62976">
              <w:trPr>
                <w:trHeight w:val="15"/>
                <w:tblCellSpacing w:w="0" w:type="dxa"/>
              </w:trPr>
              <w:tc>
                <w:tcPr>
                  <w:tcW w:w="5000" w:type="pct"/>
                  <w:vAlign w:val="center"/>
                  <w:hideMark/>
                </w:tcPr>
                <w:p w:rsidR="00C62976" w:rsidRDefault="00C62976">
                  <w:pPr>
                    <w:spacing w:line="15" w:lineRule="atLeast"/>
                    <w:rPr>
                      <w:rFonts w:ascii="Verdana" w:hAnsi="Verdana"/>
                      <w:color w:val="000000"/>
                      <w:sz w:val="18"/>
                      <w:szCs w:val="18"/>
                    </w:rPr>
                  </w:pPr>
                  <w:r>
                    <w:rPr>
                      <w:rFonts w:ascii="Verdana" w:hAnsi="Verdana"/>
                      <w:noProof/>
                      <w:sz w:val="18"/>
                      <w:szCs w:val="18"/>
                      <w:lang w:eastAsia="ru-RU"/>
                    </w:rPr>
                    <w:drawing>
                      <wp:inline distT="0" distB="0" distL="0" distR="0">
                        <wp:extent cx="7620000" cy="9525"/>
                        <wp:effectExtent l="19050" t="0" r="0" b="0"/>
                        <wp:docPr id="88" name="Рисунок 88" descr="http://www.me.gov.ua/im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e.gov.ua/img/line.JPG"/>
                                <pic:cNvPicPr>
                                  <a:picLocks noChangeAspect="1" noChangeArrowheads="1"/>
                                </pic:cNvPicPr>
                              </pic:nvPicPr>
                              <pic:blipFill>
                                <a:blip r:embed="rId13"/>
                                <a:srcRect/>
                                <a:stretch>
                                  <a:fillRect/>
                                </a:stretch>
                              </pic:blipFill>
                              <pic:spPr bwMode="auto">
                                <a:xfrm>
                                  <a:off x="0" y="0"/>
                                  <a:ext cx="7620000" cy="9525"/>
                                </a:xfrm>
                                <a:prstGeom prst="rect">
                                  <a:avLst/>
                                </a:prstGeom>
                                <a:noFill/>
                                <a:ln w="9525">
                                  <a:noFill/>
                                  <a:miter lim="800000"/>
                                  <a:headEnd/>
                                  <a:tailEnd/>
                                </a:ln>
                              </pic:spPr>
                            </pic:pic>
                          </a:graphicData>
                        </a:graphic>
                      </wp:inline>
                    </w:drawing>
                  </w:r>
                </w:p>
              </w:tc>
            </w:tr>
          </w:tbl>
          <w:p w:rsidR="00C62976" w:rsidRDefault="00C62976">
            <w:pPr>
              <w:spacing w:line="15" w:lineRule="atLeast"/>
              <w:rPr>
                <w:rFonts w:ascii="Verdana" w:hAnsi="Verdana"/>
                <w:color w:val="000000"/>
                <w:sz w:val="18"/>
                <w:szCs w:val="18"/>
              </w:rPr>
            </w:pPr>
          </w:p>
        </w:tc>
      </w:tr>
      <w:tr w:rsidR="00C62976" w:rsidTr="00DC7189">
        <w:trPr>
          <w:tblCellSpacing w:w="0" w:type="dxa"/>
          <w:jc w:val="center"/>
        </w:trPr>
        <w:tc>
          <w:tcPr>
            <w:tcW w:w="4446" w:type="pct"/>
            <w:hideMark/>
          </w:tcPr>
          <w:p w:rsidR="00C62976" w:rsidRDefault="00C62976">
            <w:pPr>
              <w:rPr>
                <w:rFonts w:ascii="Verdana" w:hAnsi="Verdana"/>
                <w:color w:val="000000"/>
                <w:sz w:val="17"/>
                <w:szCs w:val="17"/>
              </w:rPr>
            </w:pPr>
            <w:r>
              <w:rPr>
                <w:rFonts w:ascii="Verdana" w:hAnsi="Verdana"/>
                <w:sz w:val="17"/>
                <w:szCs w:val="17"/>
              </w:rPr>
              <w:t xml:space="preserve">23.11.2006 | 14:12 | Відділ внутрішньої торгівлі </w:t>
            </w:r>
          </w:p>
        </w:tc>
        <w:tc>
          <w:tcPr>
            <w:tcW w:w="554" w:type="pct"/>
            <w:noWrap/>
            <w:hideMark/>
          </w:tcPr>
          <w:p w:rsidR="00C62976" w:rsidRDefault="00C62976">
            <w:pPr>
              <w:jc w:val="right"/>
              <w:rPr>
                <w:rFonts w:ascii="Verdana" w:hAnsi="Verdana"/>
                <w:color w:val="000000"/>
                <w:sz w:val="17"/>
                <w:szCs w:val="17"/>
              </w:rPr>
            </w:pPr>
            <w:r>
              <w:rPr>
                <w:rFonts w:ascii="Verdana" w:hAnsi="Verdana"/>
                <w:noProof/>
                <w:sz w:val="17"/>
                <w:szCs w:val="17"/>
                <w:lang w:eastAsia="ru-RU"/>
              </w:rPr>
              <w:drawing>
                <wp:inline distT="0" distB="0" distL="0" distR="0">
                  <wp:extent cx="952500" cy="9525"/>
                  <wp:effectExtent l="0" t="0" r="0" b="0"/>
                  <wp:docPr id="89" name="Рисунок 89" descr="http://www.me.gov.ua/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e.gov.ua/img/1x1.gif"/>
                          <pic:cNvPicPr>
                            <a:picLocks noChangeAspect="1" noChangeArrowheads="1"/>
                          </pic:cNvPicPr>
                        </pic:nvPicPr>
                        <pic:blipFill>
                          <a:blip r:embed="rId1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r>
    </w:tbl>
    <w:p w:rsidR="00C62976" w:rsidRDefault="00C62976" w:rsidP="00C62976">
      <w:pPr>
        <w:jc w:val="center"/>
        <w:rPr>
          <w:rFonts w:ascii="Verdana" w:hAnsi="Verdana"/>
          <w:vanish/>
          <w:sz w:val="18"/>
          <w:szCs w:val="18"/>
        </w:rPr>
      </w:pPr>
    </w:p>
    <w:tbl>
      <w:tblPr>
        <w:tblW w:w="5000" w:type="pct"/>
        <w:jc w:val="center"/>
        <w:tblCellSpacing w:w="0" w:type="dxa"/>
        <w:tblCellMar>
          <w:left w:w="0" w:type="dxa"/>
          <w:right w:w="0" w:type="dxa"/>
        </w:tblCellMar>
        <w:tblLook w:val="04A0"/>
      </w:tblPr>
      <w:tblGrid>
        <w:gridCol w:w="9355"/>
      </w:tblGrid>
      <w:tr w:rsidR="00C62976">
        <w:trPr>
          <w:tblCellSpacing w:w="0" w:type="dxa"/>
          <w:jc w:val="center"/>
        </w:trPr>
        <w:tc>
          <w:tcPr>
            <w:tcW w:w="0" w:type="auto"/>
            <w:vAlign w:val="center"/>
            <w:hideMark/>
          </w:tcPr>
          <w:p w:rsidR="00C62976" w:rsidRDefault="00C62976">
            <w:pPr>
              <w:rPr>
                <w:rFonts w:ascii="Verdana" w:hAnsi="Verdana"/>
                <w:color w:val="000000"/>
                <w:sz w:val="18"/>
                <w:szCs w:val="18"/>
              </w:rPr>
            </w:pPr>
            <w:r>
              <w:rPr>
                <w:rFonts w:ascii="Verdana" w:hAnsi="Verdana"/>
                <w:noProof/>
                <w:sz w:val="18"/>
                <w:szCs w:val="18"/>
                <w:lang w:eastAsia="ru-RU"/>
              </w:rPr>
              <w:drawing>
                <wp:inline distT="0" distB="0" distL="0" distR="0">
                  <wp:extent cx="9525" cy="95250"/>
                  <wp:effectExtent l="0" t="0" r="0" b="0"/>
                  <wp:docPr id="90" name="Рисунок 90" descr="http://www.me.gov.ua/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e.gov.ua/img/1x1.gif"/>
                          <pic:cNvPicPr>
                            <a:picLocks noChangeAspect="1" noChangeArrowheads="1"/>
                          </pic:cNvPicPr>
                        </pic:nvPicPr>
                        <pic:blipFill>
                          <a:blip r:embed="rId1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C62976">
        <w:trPr>
          <w:tblCellSpacing w:w="0" w:type="dxa"/>
          <w:jc w:val="center"/>
        </w:trPr>
        <w:tc>
          <w:tcPr>
            <w:tcW w:w="0" w:type="auto"/>
            <w:vAlign w:val="center"/>
            <w:hideMark/>
          </w:tcPr>
          <w:p w:rsidR="00C62976" w:rsidRDefault="00C62976">
            <w:pPr>
              <w:pStyle w:val="3"/>
              <w:pageBreakBefore/>
              <w:rPr>
                <w:rStyle w:val="a3"/>
                <w:b w:val="0"/>
                <w:sz w:val="16"/>
                <w:szCs w:val="16"/>
              </w:rPr>
            </w:pPr>
            <w:bookmarkStart w:id="0" w:name="_Toc94685547"/>
            <w:bookmarkStart w:id="1" w:name="_Toc94685246"/>
            <w:bookmarkStart w:id="2" w:name="_Toc90697949"/>
            <w:bookmarkStart w:id="3" w:name="_Toc90697751"/>
            <w:bookmarkStart w:id="4" w:name="_Toc90697562"/>
            <w:bookmarkStart w:id="5" w:name="_Toc90696667"/>
            <w:bookmarkStart w:id="6" w:name="_Toc94685545"/>
            <w:bookmarkStart w:id="7" w:name="_Toc90697947"/>
            <w:bookmarkStart w:id="8" w:name="_Toc90697749"/>
            <w:bookmarkStart w:id="9" w:name="_Toc90697560"/>
            <w:r>
              <w:rPr>
                <w:rFonts w:ascii="Verdana" w:hAnsi="Verdana"/>
                <w:b w:val="0"/>
                <w:color w:val="3C74B4"/>
                <w:sz w:val="16"/>
                <w:szCs w:val="16"/>
                <w:u w:val="single"/>
              </w:rPr>
              <w:lastRenderedPageBreak/>
              <w:t xml:space="preserve">1. </w:t>
            </w:r>
            <w:hyperlink r:id="rId15" w:history="1">
              <w:r>
                <w:rPr>
                  <w:rStyle w:val="a3"/>
                  <w:rFonts w:ascii="Verdana" w:hAnsi="Verdana"/>
                  <w:b w:val="0"/>
                  <w:sz w:val="16"/>
                  <w:szCs w:val="16"/>
                </w:rPr>
                <w:t>Загальні положення</w:t>
              </w:r>
              <w:bookmarkEnd w:id="0"/>
              <w:bookmarkEnd w:id="1"/>
              <w:bookmarkEnd w:id="2"/>
              <w:bookmarkEnd w:id="3"/>
              <w:bookmarkEnd w:id="4"/>
              <w:bookmarkEnd w:id="5"/>
            </w:hyperlink>
          </w:p>
          <w:p w:rsidR="00C62976" w:rsidRDefault="00C62976">
            <w:pPr>
              <w:jc w:val="center"/>
              <w:rPr>
                <w:rFonts w:ascii="Times New Roman" w:hAnsi="Times New Roman"/>
                <w:color w:val="000000"/>
                <w:sz w:val="24"/>
                <w:szCs w:val="24"/>
              </w:rPr>
            </w:pPr>
          </w:p>
          <w:p w:rsidR="00C62976" w:rsidRDefault="00C62976">
            <w:pPr>
              <w:pStyle w:val="21"/>
              <w:spacing w:before="60" w:after="60"/>
              <w:ind w:firstLine="567"/>
              <w:jc w:val="both"/>
              <w:rPr>
                <w:rFonts w:ascii="Verdana" w:hAnsi="Verdana"/>
                <w:sz w:val="16"/>
                <w:szCs w:val="16"/>
              </w:rPr>
            </w:pPr>
            <w:r>
              <w:rPr>
                <w:rFonts w:ascii="Verdana" w:hAnsi="Verdana"/>
                <w:sz w:val="16"/>
                <w:szCs w:val="16"/>
              </w:rPr>
              <w:t>Харчування учнів міських і сільських загальноосвітніх навчальних закладів здійснюється за місцем навчання у закладах ресторанного господарства незалежно від їх підпорядкування, типу і форм власності відповідно до законодавчих, нормативних та методичних документів, затверджених в установленому законодавством порядку (</w:t>
            </w:r>
            <w:hyperlink r:id="rId16" w:history="1">
              <w:r>
                <w:rPr>
                  <w:rStyle w:val="a3"/>
                  <w:rFonts w:ascii="Verdana" w:hAnsi="Verdana"/>
                  <w:sz w:val="16"/>
                  <w:szCs w:val="16"/>
                </w:rPr>
                <w:t>додаток 1</w:t>
              </w:r>
            </w:hyperlink>
            <w:r>
              <w:rPr>
                <w:rFonts w:ascii="Verdana" w:hAnsi="Verdana"/>
                <w:sz w:val="16"/>
                <w:szCs w:val="16"/>
              </w:rPr>
              <w:t>).</w:t>
            </w:r>
          </w:p>
          <w:p w:rsidR="00C62976" w:rsidRPr="00C62976" w:rsidRDefault="00C62976">
            <w:pPr>
              <w:spacing w:before="60" w:after="60"/>
              <w:ind w:firstLine="567"/>
              <w:jc w:val="both"/>
              <w:rPr>
                <w:rFonts w:ascii="Verdana" w:hAnsi="Verdana"/>
                <w:sz w:val="16"/>
                <w:szCs w:val="16"/>
                <w:lang w:val="uk-UA"/>
              </w:rPr>
            </w:pPr>
            <w:r w:rsidRPr="00C62976">
              <w:rPr>
                <w:rFonts w:ascii="Verdana" w:hAnsi="Verdana"/>
                <w:sz w:val="16"/>
                <w:szCs w:val="16"/>
                <w:lang w:val="uk-UA"/>
              </w:rPr>
              <w:t>Необхідно враховувати низку загальних вимог до типу закладів ресторанного господарства, їх приміщень, оснащення, характеру організації виробництва, асортименту продукції, методів обслуговування та способів розрахунку за харчування тощо</w:t>
            </w:r>
            <w:r>
              <w:rPr>
                <w:color w:val="3C74B4"/>
                <w:u w:val="single"/>
              </w:rPr>
              <w:footnoteReference w:id="2"/>
            </w:r>
            <w:r w:rsidRPr="00C62976">
              <w:rPr>
                <w:color w:val="3C74B4"/>
                <w:u w:val="single"/>
                <w:lang w:val="uk-UA"/>
              </w:rPr>
              <w:t>[1]</w:t>
            </w:r>
            <w:r w:rsidRPr="00C62976">
              <w:rPr>
                <w:rFonts w:ascii="Verdana" w:hAnsi="Verdana"/>
                <w:sz w:val="16"/>
                <w:szCs w:val="16"/>
                <w:lang w:val="uk-UA"/>
              </w:rPr>
              <w:t>.</w:t>
            </w:r>
          </w:p>
          <w:p w:rsidR="00C62976" w:rsidRDefault="00C62976">
            <w:pPr>
              <w:spacing w:before="60" w:after="60"/>
              <w:ind w:firstLine="567"/>
              <w:jc w:val="both"/>
              <w:rPr>
                <w:rFonts w:ascii="Verdana" w:hAnsi="Verdana"/>
                <w:sz w:val="16"/>
                <w:szCs w:val="16"/>
              </w:rPr>
            </w:pPr>
            <w:r w:rsidRPr="00C62976">
              <w:rPr>
                <w:rFonts w:ascii="Verdana" w:hAnsi="Verdana"/>
                <w:sz w:val="16"/>
                <w:szCs w:val="16"/>
                <w:lang w:val="uk-UA"/>
              </w:rPr>
              <w:t xml:space="preserve">При загальноосвітніх навчальних закладах з кількістю учнів 320 і більше в першу зміну повинні організовуватись їдальні; при меншій чисельності учнів – їдальні-роздавальні. </w:t>
            </w:r>
            <w:r>
              <w:rPr>
                <w:rFonts w:ascii="Verdana" w:hAnsi="Verdana"/>
                <w:sz w:val="16"/>
                <w:szCs w:val="16"/>
              </w:rPr>
              <w:t>У початкових школах на чотири класи при чисельності 80 учнів допускається функціонування буфету загальною площею 30 м2 з відпуском гарячих страв, що доставляють з базової їдальні. Мінімальна кількість місць у залах їдалень у загальноосвітніх навчальних закладах визначається з розрахунку 1 місце на 3-х учнів, у школах-інтернатах – 1 місце на 2-х учнів, що дає змогу забезпечити харчуванням учнів шкіл-інтернатів у два потоки</w:t>
            </w:r>
            <w:r>
              <w:rPr>
                <w:color w:val="3C74B4"/>
                <w:u w:val="single"/>
              </w:rPr>
              <w:footnoteReference w:id="3"/>
            </w:r>
            <w:r>
              <w:rPr>
                <w:color w:val="3C74B4"/>
                <w:u w:val="single"/>
              </w:rPr>
              <w:t>[2]</w:t>
            </w:r>
            <w:r>
              <w:rPr>
                <w:rFonts w:ascii="Verdana" w:hAnsi="Verdana"/>
                <w:sz w:val="16"/>
                <w:szCs w:val="16"/>
              </w:rPr>
              <w:t>.</w:t>
            </w:r>
          </w:p>
          <w:p w:rsidR="00C62976" w:rsidRDefault="00C62976">
            <w:pPr>
              <w:spacing w:before="60" w:after="60"/>
              <w:ind w:firstLine="567"/>
              <w:jc w:val="both"/>
              <w:rPr>
                <w:rFonts w:ascii="Verdana" w:hAnsi="Verdana"/>
                <w:sz w:val="16"/>
                <w:szCs w:val="16"/>
              </w:rPr>
            </w:pPr>
            <w:r>
              <w:rPr>
                <w:rFonts w:ascii="Verdana" w:hAnsi="Verdana"/>
                <w:sz w:val="16"/>
                <w:szCs w:val="16"/>
              </w:rPr>
              <w:t>Визначення і регулювання господарсько-виробничих, організаційно-господарських, правових, фінансових і соціальних взаємовідносин між суб’єктами господарювання сфери ресторанного господарства і загальноосвітніми навчальними закладами здійснюються згідно з Методичними рекомендаціями з організації харчування учнів у загальноосвітніх навчальних закладах.</w:t>
            </w:r>
          </w:p>
          <w:p w:rsidR="00C62976" w:rsidRDefault="00C62976">
            <w:pPr>
              <w:spacing w:before="60" w:after="60"/>
              <w:ind w:firstLine="567"/>
              <w:jc w:val="both"/>
              <w:rPr>
                <w:rFonts w:ascii="Verdana" w:hAnsi="Verdana"/>
                <w:sz w:val="16"/>
                <w:szCs w:val="16"/>
              </w:rPr>
            </w:pPr>
          </w:p>
          <w:p w:rsidR="00C62976" w:rsidRDefault="00C62976">
            <w:pPr>
              <w:pStyle w:val="3"/>
              <w:rPr>
                <w:rFonts w:ascii="Verdana" w:hAnsi="Verdana"/>
                <w:b w:val="0"/>
                <w:sz w:val="16"/>
                <w:szCs w:val="16"/>
              </w:rPr>
            </w:pPr>
            <w:r>
              <w:rPr>
                <w:rFonts w:ascii="Verdana" w:hAnsi="Verdana"/>
                <w:b w:val="0"/>
                <w:sz w:val="16"/>
                <w:szCs w:val="16"/>
              </w:rPr>
              <w:t xml:space="preserve">2. Організація раціонального харчування учнів </w:t>
            </w:r>
          </w:p>
          <w:p w:rsidR="00C62976" w:rsidRDefault="00C62976">
            <w:pPr>
              <w:pStyle w:val="3"/>
              <w:rPr>
                <w:rFonts w:ascii="Verdana" w:hAnsi="Verdana"/>
                <w:b w:val="0"/>
                <w:sz w:val="16"/>
                <w:szCs w:val="16"/>
              </w:rPr>
            </w:pPr>
            <w:r>
              <w:rPr>
                <w:rFonts w:ascii="Verdana" w:hAnsi="Verdana"/>
                <w:b w:val="0"/>
                <w:sz w:val="16"/>
                <w:szCs w:val="16"/>
              </w:rPr>
              <w:t>загальноосвітніх навчальних закладів</w:t>
            </w:r>
            <w:bookmarkEnd w:id="6"/>
            <w:bookmarkEnd w:id="7"/>
            <w:bookmarkEnd w:id="8"/>
            <w:bookmarkEnd w:id="9"/>
          </w:p>
          <w:p w:rsidR="00C62976" w:rsidRDefault="00C62976">
            <w:pPr>
              <w:pStyle w:val="21"/>
              <w:spacing w:before="60" w:after="60"/>
              <w:ind w:firstLine="567"/>
              <w:jc w:val="both"/>
              <w:rPr>
                <w:rFonts w:ascii="Verdana" w:hAnsi="Verdana"/>
                <w:sz w:val="16"/>
                <w:szCs w:val="16"/>
              </w:rPr>
            </w:pPr>
          </w:p>
          <w:p w:rsidR="00C62976" w:rsidRDefault="00C62976">
            <w:pPr>
              <w:pStyle w:val="21"/>
              <w:spacing w:before="60" w:after="60"/>
              <w:ind w:firstLine="567"/>
              <w:jc w:val="both"/>
              <w:rPr>
                <w:rFonts w:ascii="Verdana" w:hAnsi="Verdana"/>
                <w:sz w:val="16"/>
                <w:szCs w:val="16"/>
              </w:rPr>
            </w:pPr>
            <w:r>
              <w:rPr>
                <w:rFonts w:ascii="Verdana" w:hAnsi="Verdana"/>
                <w:sz w:val="16"/>
                <w:szCs w:val="16"/>
              </w:rPr>
              <w:t>Раціональне харчування учнів загальноосвітніх навчальних закладів будується на дотриманні трьох основних принципів:</w:t>
            </w:r>
          </w:p>
          <w:p w:rsidR="00C62976" w:rsidRDefault="00C62976">
            <w:pPr>
              <w:pStyle w:val="21"/>
              <w:spacing w:before="60" w:after="60"/>
              <w:ind w:firstLine="567"/>
              <w:jc w:val="both"/>
              <w:rPr>
                <w:rFonts w:ascii="Verdana" w:hAnsi="Verdana"/>
                <w:sz w:val="16"/>
                <w:szCs w:val="16"/>
              </w:rPr>
            </w:pPr>
            <w:r>
              <w:rPr>
                <w:rFonts w:ascii="Verdana" w:hAnsi="Verdana"/>
                <w:sz w:val="16"/>
                <w:szCs w:val="16"/>
              </w:rPr>
              <w:t xml:space="preserve">забезпечення відповідності енергетичної цінності раціону харчування енергозатратам організму; </w:t>
            </w:r>
          </w:p>
          <w:p w:rsidR="00C62976" w:rsidRDefault="00C62976">
            <w:pPr>
              <w:pStyle w:val="21"/>
              <w:spacing w:before="60" w:after="60"/>
              <w:ind w:firstLine="567"/>
              <w:jc w:val="both"/>
              <w:rPr>
                <w:rFonts w:ascii="Verdana" w:hAnsi="Verdana"/>
                <w:sz w:val="16"/>
                <w:szCs w:val="16"/>
              </w:rPr>
            </w:pPr>
            <w:r>
              <w:rPr>
                <w:rFonts w:ascii="Verdana" w:hAnsi="Verdana"/>
                <w:sz w:val="16"/>
                <w:szCs w:val="16"/>
              </w:rPr>
              <w:t xml:space="preserve">задоволення фізіологічних потреб організму у визначеній кількості енергії і співвідношенні у харчових речовинах; </w:t>
            </w:r>
          </w:p>
          <w:p w:rsidR="00C62976" w:rsidRDefault="00C62976">
            <w:pPr>
              <w:pStyle w:val="21"/>
              <w:spacing w:before="60" w:after="60"/>
              <w:ind w:firstLine="567"/>
              <w:jc w:val="both"/>
              <w:rPr>
                <w:rFonts w:ascii="Verdana" w:hAnsi="Verdana"/>
                <w:sz w:val="16"/>
                <w:szCs w:val="16"/>
              </w:rPr>
            </w:pPr>
            <w:r>
              <w:rPr>
                <w:rFonts w:ascii="Verdana" w:hAnsi="Verdana"/>
                <w:sz w:val="16"/>
                <w:szCs w:val="16"/>
              </w:rPr>
              <w:t>дотримання оптимального режиму харчування, тобто фізіологічно обґрунтованого розподілу кількості споживаної їжі протягом дня.</w:t>
            </w:r>
          </w:p>
          <w:p w:rsidR="00C62976" w:rsidRDefault="00C62976">
            <w:pPr>
              <w:pStyle w:val="af6"/>
              <w:spacing w:before="60" w:after="60"/>
              <w:ind w:firstLine="567"/>
              <w:jc w:val="both"/>
              <w:rPr>
                <w:rFonts w:ascii="Verdana" w:hAnsi="Verdana"/>
                <w:sz w:val="16"/>
                <w:szCs w:val="16"/>
              </w:rPr>
            </w:pPr>
            <w:r>
              <w:rPr>
                <w:rFonts w:ascii="Verdana" w:hAnsi="Verdana"/>
                <w:sz w:val="16"/>
                <w:szCs w:val="16"/>
              </w:rPr>
              <w:t>Згідно з цими принципами харчування учнів повинно бути збалансованим за складом основних поживних речовин. Добова потреба в основних харчових речовинах та енергії, а також вітамінах і мінеральних речовинах для учнів різних вікових груп визначається відповідно до норм фізіологічних потреб населення України в основних харчових речовинах та енергії</w:t>
            </w:r>
            <w:r>
              <w:rPr>
                <w:rStyle w:val="af7"/>
                <w:rFonts w:ascii="Verdana" w:hAnsi="Verdana"/>
                <w:color w:val="3C74B4"/>
                <w:sz w:val="16"/>
                <w:szCs w:val="16"/>
                <w:u w:val="single"/>
              </w:rPr>
              <w:footnoteReference w:id="4"/>
            </w:r>
            <w:r>
              <w:rPr>
                <w:rStyle w:val="af7"/>
                <w:rFonts w:ascii="Verdana" w:hAnsi="Verdana"/>
                <w:color w:val="3C74B4"/>
                <w:sz w:val="16"/>
                <w:szCs w:val="16"/>
                <w:u w:val="single"/>
              </w:rPr>
              <w:t>[3]</w:t>
            </w:r>
            <w:r>
              <w:rPr>
                <w:rFonts w:ascii="Verdana" w:hAnsi="Verdana"/>
                <w:sz w:val="16"/>
                <w:szCs w:val="16"/>
              </w:rPr>
              <w:t>, норм харчування у навчальних та оздоровчих закладах</w:t>
            </w:r>
            <w:r>
              <w:rPr>
                <w:rStyle w:val="af7"/>
                <w:rFonts w:ascii="Verdana" w:hAnsi="Verdana"/>
                <w:color w:val="3C74B4"/>
                <w:sz w:val="16"/>
                <w:szCs w:val="16"/>
                <w:u w:val="single"/>
              </w:rPr>
              <w:footnoteReference w:id="5"/>
            </w:r>
            <w:r>
              <w:rPr>
                <w:rStyle w:val="af7"/>
                <w:rFonts w:ascii="Verdana" w:hAnsi="Verdana"/>
                <w:color w:val="3C74B4"/>
                <w:sz w:val="16"/>
                <w:szCs w:val="16"/>
                <w:u w:val="single"/>
              </w:rPr>
              <w:t>[4]</w:t>
            </w:r>
            <w:r>
              <w:rPr>
                <w:rFonts w:ascii="Verdana" w:hAnsi="Verdana"/>
                <w:sz w:val="16"/>
                <w:szCs w:val="16"/>
              </w:rPr>
              <w:t xml:space="preserve"> </w:t>
            </w:r>
            <w:hyperlink r:id="rId17" w:history="1">
              <w:r>
                <w:rPr>
                  <w:rStyle w:val="a3"/>
                  <w:rFonts w:ascii="Verdana" w:hAnsi="Verdana"/>
                  <w:sz w:val="16"/>
                  <w:szCs w:val="16"/>
                </w:rPr>
                <w:t>(додатки 3-5</w:t>
              </w:r>
            </w:hyperlink>
            <w:r>
              <w:rPr>
                <w:rFonts w:ascii="Verdana" w:hAnsi="Verdana"/>
                <w:sz w:val="16"/>
                <w:szCs w:val="16"/>
              </w:rPr>
              <w:t xml:space="preserve">). Різниця в кількості основних харчових речовин та калорійності раціону </w:t>
            </w:r>
            <w:r>
              <w:rPr>
                <w:rFonts w:ascii="Verdana" w:hAnsi="Verdana"/>
                <w:sz w:val="16"/>
                <w:szCs w:val="16"/>
              </w:rPr>
              <w:lastRenderedPageBreak/>
              <w:t>дітей різних вікових груп забезпечується регулюванням обсягів споживаної їжі чи складом страв у раціоні. Відповідальними за виконання норм харчування є засновники (власники) та керівники навчальних закладів. Потреби навчальних закладів в організації харчування дітей задовольняються державою відповідно до затверджених нормативів.</w:t>
            </w:r>
          </w:p>
          <w:p w:rsidR="00C62976" w:rsidRPr="00C62976" w:rsidRDefault="00C62976">
            <w:pPr>
              <w:spacing w:before="60" w:after="60"/>
              <w:ind w:firstLine="567"/>
              <w:jc w:val="both"/>
              <w:rPr>
                <w:rFonts w:ascii="Verdana" w:hAnsi="Verdana"/>
                <w:sz w:val="16"/>
                <w:szCs w:val="16"/>
                <w:lang w:val="uk-UA"/>
              </w:rPr>
            </w:pPr>
            <w:r w:rsidRPr="00C62976">
              <w:rPr>
                <w:rFonts w:ascii="Verdana" w:hAnsi="Verdana"/>
                <w:sz w:val="16"/>
                <w:szCs w:val="16"/>
                <w:lang w:val="uk-UA"/>
              </w:rPr>
              <w:t>Важливим елементом організації раціонального харчування учнів є правильний розподіл обсягів добового споживання їжі між окремими її прийомами. Найбільш оптимальним режимом харчування учнів протягом дня слід вважати чотириразовий прийом їжі з інтервалами між прийомами 3,5 – 4 години.</w:t>
            </w:r>
          </w:p>
          <w:p w:rsidR="00C62976" w:rsidRDefault="00C62976">
            <w:pPr>
              <w:spacing w:before="60" w:after="60"/>
              <w:ind w:firstLine="567"/>
              <w:jc w:val="both"/>
              <w:rPr>
                <w:rFonts w:ascii="Verdana" w:hAnsi="Verdana"/>
                <w:sz w:val="16"/>
                <w:szCs w:val="16"/>
              </w:rPr>
            </w:pPr>
            <w:r>
              <w:rPr>
                <w:rFonts w:ascii="Verdana" w:hAnsi="Verdana"/>
                <w:sz w:val="16"/>
                <w:szCs w:val="16"/>
              </w:rPr>
              <w:t>Кількість прийомів їжі встановлюється залежно від віку, стану здоров’я та розпорядку дня учнів. У розпорядку дня для учнів рекомендовано дотримуватись такого режиму харчування:</w:t>
            </w:r>
          </w:p>
          <w:p w:rsidR="00C62976" w:rsidRDefault="00C62976">
            <w:pPr>
              <w:spacing w:before="60" w:after="60"/>
              <w:ind w:firstLine="567"/>
              <w:jc w:val="both"/>
              <w:rPr>
                <w:rFonts w:ascii="Verdana" w:hAnsi="Verdana"/>
                <w:sz w:val="16"/>
                <w:szCs w:val="16"/>
              </w:rPr>
            </w:pPr>
            <w:r>
              <w:rPr>
                <w:rFonts w:ascii="Verdana" w:hAnsi="Verdana"/>
                <w:sz w:val="16"/>
                <w:szCs w:val="16"/>
              </w:rPr>
              <w:t>при відвідуванні школи в І зміну:</w:t>
            </w:r>
          </w:p>
          <w:p w:rsidR="00C62976" w:rsidRDefault="00C62976">
            <w:pPr>
              <w:spacing w:before="60" w:after="60"/>
              <w:ind w:firstLine="567"/>
              <w:jc w:val="both"/>
              <w:rPr>
                <w:rFonts w:ascii="Verdana" w:hAnsi="Verdana"/>
                <w:sz w:val="16"/>
                <w:szCs w:val="16"/>
              </w:rPr>
            </w:pPr>
            <w:r>
              <w:rPr>
                <w:rFonts w:ascii="Verdana" w:hAnsi="Verdana"/>
                <w:sz w:val="16"/>
                <w:szCs w:val="16"/>
              </w:rPr>
              <w:t>7</w:t>
            </w:r>
            <w:r>
              <w:rPr>
                <w:rFonts w:ascii="Verdana" w:hAnsi="Verdana"/>
                <w:sz w:val="16"/>
                <w:szCs w:val="16"/>
                <w:vertAlign w:val="superscript"/>
              </w:rPr>
              <w:t>30</w:t>
            </w:r>
            <w:r>
              <w:rPr>
                <w:rFonts w:ascii="Verdana" w:hAnsi="Verdana"/>
                <w:sz w:val="16"/>
                <w:szCs w:val="16"/>
              </w:rPr>
              <w:t>- 8</w:t>
            </w:r>
            <w:r>
              <w:rPr>
                <w:rFonts w:ascii="Verdana" w:hAnsi="Verdana"/>
                <w:sz w:val="16"/>
                <w:szCs w:val="16"/>
                <w:vertAlign w:val="superscript"/>
              </w:rPr>
              <w:t>00</w:t>
            </w:r>
            <w:r>
              <w:rPr>
                <w:rFonts w:ascii="Verdana" w:hAnsi="Verdana"/>
                <w:sz w:val="16"/>
                <w:szCs w:val="16"/>
              </w:rPr>
              <w:t xml:space="preserve"> – сніданок удома; </w:t>
            </w:r>
          </w:p>
          <w:p w:rsidR="00C62976" w:rsidRDefault="00C62976">
            <w:pPr>
              <w:spacing w:before="60" w:after="60"/>
              <w:ind w:firstLine="567"/>
              <w:jc w:val="both"/>
              <w:rPr>
                <w:rFonts w:ascii="Verdana" w:hAnsi="Verdana"/>
                <w:sz w:val="16"/>
                <w:szCs w:val="16"/>
              </w:rPr>
            </w:pPr>
            <w:r>
              <w:rPr>
                <w:rFonts w:ascii="Verdana" w:hAnsi="Verdana"/>
                <w:sz w:val="16"/>
                <w:szCs w:val="16"/>
              </w:rPr>
              <w:t xml:space="preserve">після другого уроку – другий сніданок у школі для учнів 1-5 класів, </w:t>
            </w:r>
          </w:p>
          <w:p w:rsidR="00C62976" w:rsidRDefault="00C62976">
            <w:pPr>
              <w:spacing w:before="60" w:after="60"/>
              <w:ind w:firstLine="567"/>
              <w:jc w:val="both"/>
              <w:rPr>
                <w:rFonts w:ascii="Verdana" w:hAnsi="Verdana"/>
                <w:sz w:val="16"/>
                <w:szCs w:val="16"/>
              </w:rPr>
            </w:pPr>
            <w:r>
              <w:rPr>
                <w:rFonts w:ascii="Verdana" w:hAnsi="Verdana"/>
                <w:sz w:val="16"/>
                <w:szCs w:val="16"/>
              </w:rPr>
              <w:t>після 3-го уроку – для 6 - 11 класів;</w:t>
            </w:r>
          </w:p>
          <w:p w:rsidR="00C62976" w:rsidRDefault="00C62976">
            <w:pPr>
              <w:spacing w:before="60" w:after="60"/>
              <w:ind w:firstLine="567"/>
              <w:jc w:val="both"/>
              <w:rPr>
                <w:rFonts w:ascii="Verdana" w:hAnsi="Verdana"/>
                <w:sz w:val="16"/>
                <w:szCs w:val="16"/>
              </w:rPr>
            </w:pPr>
            <w:r>
              <w:rPr>
                <w:rFonts w:ascii="Verdana" w:hAnsi="Verdana"/>
                <w:sz w:val="16"/>
                <w:szCs w:val="16"/>
              </w:rPr>
              <w:t>після повернення зі школи:</w:t>
            </w:r>
          </w:p>
          <w:p w:rsidR="00C62976" w:rsidRDefault="00C62976">
            <w:pPr>
              <w:spacing w:before="60" w:after="60"/>
              <w:ind w:firstLine="567"/>
              <w:jc w:val="both"/>
              <w:rPr>
                <w:rFonts w:ascii="Verdana" w:hAnsi="Verdana"/>
                <w:sz w:val="16"/>
                <w:szCs w:val="16"/>
              </w:rPr>
            </w:pPr>
            <w:r>
              <w:rPr>
                <w:rFonts w:ascii="Verdana" w:hAnsi="Verdana"/>
                <w:sz w:val="16"/>
                <w:szCs w:val="16"/>
              </w:rPr>
              <w:t>13</w:t>
            </w:r>
            <w:r>
              <w:rPr>
                <w:rFonts w:ascii="Verdana" w:hAnsi="Verdana"/>
                <w:sz w:val="16"/>
                <w:szCs w:val="16"/>
                <w:vertAlign w:val="superscript"/>
              </w:rPr>
              <w:t>00</w:t>
            </w:r>
            <w:r>
              <w:rPr>
                <w:rFonts w:ascii="Verdana" w:hAnsi="Verdana"/>
                <w:sz w:val="16"/>
                <w:szCs w:val="16"/>
              </w:rPr>
              <w:t xml:space="preserve"> - 14</w:t>
            </w:r>
            <w:r>
              <w:rPr>
                <w:rFonts w:ascii="Verdana" w:hAnsi="Verdana"/>
                <w:sz w:val="16"/>
                <w:szCs w:val="16"/>
                <w:vertAlign w:val="superscript"/>
              </w:rPr>
              <w:t>00</w:t>
            </w:r>
            <w:r>
              <w:rPr>
                <w:rFonts w:ascii="Verdana" w:hAnsi="Verdana"/>
                <w:sz w:val="16"/>
                <w:szCs w:val="16"/>
              </w:rPr>
              <w:t xml:space="preserve"> обід для учнів 1-5 класів; </w:t>
            </w:r>
          </w:p>
          <w:p w:rsidR="00C62976" w:rsidRDefault="00C62976">
            <w:pPr>
              <w:spacing w:before="60" w:after="60"/>
              <w:ind w:firstLine="567"/>
              <w:jc w:val="both"/>
              <w:rPr>
                <w:rFonts w:ascii="Verdana" w:hAnsi="Verdana"/>
                <w:sz w:val="16"/>
                <w:szCs w:val="16"/>
              </w:rPr>
            </w:pPr>
            <w:r>
              <w:rPr>
                <w:rFonts w:ascii="Verdana" w:hAnsi="Verdana"/>
                <w:sz w:val="16"/>
                <w:szCs w:val="16"/>
              </w:rPr>
              <w:t>14</w:t>
            </w:r>
            <w:r>
              <w:rPr>
                <w:rFonts w:ascii="Verdana" w:hAnsi="Verdana"/>
                <w:sz w:val="16"/>
                <w:szCs w:val="16"/>
                <w:vertAlign w:val="superscript"/>
              </w:rPr>
              <w:t xml:space="preserve">00 </w:t>
            </w:r>
            <w:r>
              <w:rPr>
                <w:rFonts w:ascii="Verdana" w:hAnsi="Verdana"/>
                <w:sz w:val="16"/>
                <w:szCs w:val="16"/>
              </w:rPr>
              <w:t>-</w:t>
            </w:r>
            <w:r>
              <w:rPr>
                <w:rFonts w:ascii="Verdana" w:hAnsi="Verdana"/>
                <w:sz w:val="16"/>
                <w:szCs w:val="16"/>
                <w:vertAlign w:val="superscript"/>
              </w:rPr>
              <w:t xml:space="preserve"> </w:t>
            </w:r>
            <w:r>
              <w:rPr>
                <w:rFonts w:ascii="Verdana" w:hAnsi="Verdana"/>
                <w:sz w:val="16"/>
                <w:szCs w:val="16"/>
              </w:rPr>
              <w:t>15</w:t>
            </w:r>
            <w:r>
              <w:rPr>
                <w:rFonts w:ascii="Verdana" w:hAnsi="Verdana"/>
                <w:sz w:val="16"/>
                <w:szCs w:val="16"/>
                <w:vertAlign w:val="superscript"/>
              </w:rPr>
              <w:t>00</w:t>
            </w:r>
            <w:r>
              <w:rPr>
                <w:rFonts w:ascii="Verdana" w:hAnsi="Verdana"/>
                <w:sz w:val="16"/>
                <w:szCs w:val="16"/>
              </w:rPr>
              <w:t xml:space="preserve"> обід для учнів 6-11 класів;</w:t>
            </w:r>
          </w:p>
          <w:p w:rsidR="00C62976" w:rsidRDefault="00C62976">
            <w:pPr>
              <w:pStyle w:val="af2"/>
              <w:spacing w:before="60" w:after="60" w:line="240" w:lineRule="auto"/>
              <w:ind w:left="0" w:firstLine="567"/>
              <w:rPr>
                <w:rFonts w:ascii="Verdana" w:hAnsi="Verdana"/>
                <w:sz w:val="16"/>
                <w:szCs w:val="16"/>
              </w:rPr>
            </w:pPr>
            <w:r>
              <w:rPr>
                <w:rFonts w:ascii="Verdana" w:hAnsi="Verdana"/>
                <w:sz w:val="16"/>
                <w:szCs w:val="16"/>
              </w:rPr>
              <w:t>16</w:t>
            </w:r>
            <w:r>
              <w:rPr>
                <w:rFonts w:ascii="Verdana" w:hAnsi="Verdana"/>
                <w:sz w:val="16"/>
                <w:szCs w:val="16"/>
                <w:vertAlign w:val="superscript"/>
              </w:rPr>
              <w:t xml:space="preserve">00 </w:t>
            </w:r>
            <w:r>
              <w:rPr>
                <w:rFonts w:ascii="Verdana" w:hAnsi="Verdana"/>
                <w:sz w:val="16"/>
                <w:szCs w:val="16"/>
              </w:rPr>
              <w:t>- 17</w:t>
            </w:r>
            <w:r>
              <w:rPr>
                <w:rFonts w:ascii="Verdana" w:hAnsi="Verdana"/>
                <w:sz w:val="16"/>
                <w:szCs w:val="16"/>
                <w:vertAlign w:val="superscript"/>
              </w:rPr>
              <w:t>00</w:t>
            </w:r>
            <w:r>
              <w:rPr>
                <w:rFonts w:ascii="Verdana" w:hAnsi="Verdana"/>
                <w:sz w:val="16"/>
                <w:szCs w:val="16"/>
              </w:rPr>
              <w:t xml:space="preserve"> – полуденок; </w:t>
            </w:r>
          </w:p>
          <w:p w:rsidR="00C62976" w:rsidRDefault="00C62976">
            <w:pPr>
              <w:spacing w:before="60" w:after="60"/>
              <w:ind w:firstLine="567"/>
              <w:jc w:val="both"/>
              <w:rPr>
                <w:rFonts w:ascii="Verdana" w:hAnsi="Verdana"/>
                <w:sz w:val="16"/>
                <w:szCs w:val="16"/>
              </w:rPr>
            </w:pPr>
            <w:r>
              <w:rPr>
                <w:rFonts w:ascii="Verdana" w:hAnsi="Verdana"/>
                <w:sz w:val="16"/>
                <w:szCs w:val="16"/>
              </w:rPr>
              <w:t>19</w:t>
            </w:r>
            <w:r>
              <w:rPr>
                <w:rFonts w:ascii="Verdana" w:hAnsi="Verdana"/>
                <w:sz w:val="16"/>
                <w:szCs w:val="16"/>
                <w:vertAlign w:val="superscript"/>
              </w:rPr>
              <w:t xml:space="preserve">00 </w:t>
            </w:r>
            <w:r>
              <w:rPr>
                <w:rFonts w:ascii="Verdana" w:hAnsi="Verdana"/>
                <w:sz w:val="16"/>
                <w:szCs w:val="16"/>
              </w:rPr>
              <w:t>- 20</w:t>
            </w:r>
            <w:r>
              <w:rPr>
                <w:rFonts w:ascii="Verdana" w:hAnsi="Verdana"/>
                <w:sz w:val="16"/>
                <w:szCs w:val="16"/>
                <w:vertAlign w:val="superscript"/>
              </w:rPr>
              <w:t>00</w:t>
            </w:r>
            <w:r>
              <w:rPr>
                <w:rFonts w:ascii="Verdana" w:hAnsi="Verdana"/>
                <w:sz w:val="16"/>
                <w:szCs w:val="16"/>
              </w:rPr>
              <w:t xml:space="preserve"> – вечеря.</w:t>
            </w:r>
          </w:p>
          <w:p w:rsidR="00C62976" w:rsidRDefault="00C62976">
            <w:pPr>
              <w:spacing w:before="60" w:after="60"/>
              <w:ind w:firstLine="567"/>
              <w:jc w:val="both"/>
              <w:rPr>
                <w:rFonts w:ascii="Verdana" w:hAnsi="Verdana"/>
                <w:sz w:val="16"/>
                <w:szCs w:val="16"/>
              </w:rPr>
            </w:pPr>
            <w:r>
              <w:rPr>
                <w:rFonts w:ascii="Verdana" w:hAnsi="Verdana"/>
                <w:sz w:val="16"/>
                <w:szCs w:val="16"/>
              </w:rPr>
              <w:t>При відвідуванні школи в ІІ зміну:</w:t>
            </w:r>
          </w:p>
          <w:p w:rsidR="00C62976" w:rsidRDefault="00C62976">
            <w:pPr>
              <w:spacing w:before="60" w:after="60"/>
              <w:ind w:firstLine="567"/>
              <w:jc w:val="both"/>
              <w:rPr>
                <w:rFonts w:ascii="Verdana" w:hAnsi="Verdana"/>
                <w:sz w:val="16"/>
                <w:szCs w:val="16"/>
              </w:rPr>
            </w:pPr>
            <w:r>
              <w:rPr>
                <w:rFonts w:ascii="Verdana" w:hAnsi="Verdana"/>
                <w:sz w:val="16"/>
                <w:szCs w:val="16"/>
              </w:rPr>
              <w:t>8</w:t>
            </w:r>
            <w:r>
              <w:rPr>
                <w:rFonts w:ascii="Verdana" w:hAnsi="Verdana"/>
                <w:sz w:val="16"/>
                <w:szCs w:val="16"/>
                <w:vertAlign w:val="superscript"/>
              </w:rPr>
              <w:t xml:space="preserve">00 </w:t>
            </w:r>
            <w:r>
              <w:rPr>
                <w:rFonts w:ascii="Verdana" w:hAnsi="Verdana"/>
                <w:sz w:val="16"/>
                <w:szCs w:val="16"/>
              </w:rPr>
              <w:t>– сніданок удома; другий сніданок не передбачено;</w:t>
            </w:r>
          </w:p>
          <w:p w:rsidR="00C62976" w:rsidRDefault="00C62976">
            <w:pPr>
              <w:spacing w:before="60" w:after="60"/>
              <w:ind w:firstLine="567"/>
              <w:jc w:val="both"/>
              <w:rPr>
                <w:rFonts w:ascii="Verdana" w:hAnsi="Verdana"/>
                <w:sz w:val="16"/>
                <w:szCs w:val="16"/>
              </w:rPr>
            </w:pPr>
            <w:r>
              <w:rPr>
                <w:rFonts w:ascii="Verdana" w:hAnsi="Verdana"/>
                <w:sz w:val="16"/>
                <w:szCs w:val="16"/>
              </w:rPr>
              <w:t>12</w:t>
            </w:r>
            <w:r>
              <w:rPr>
                <w:rFonts w:ascii="Verdana" w:hAnsi="Verdana"/>
                <w:sz w:val="16"/>
                <w:szCs w:val="16"/>
                <w:vertAlign w:val="superscript"/>
              </w:rPr>
              <w:t xml:space="preserve">00 </w:t>
            </w:r>
            <w:r>
              <w:rPr>
                <w:rFonts w:ascii="Verdana" w:hAnsi="Verdana"/>
                <w:sz w:val="16"/>
                <w:szCs w:val="16"/>
              </w:rPr>
              <w:t>- 13</w:t>
            </w:r>
            <w:r>
              <w:rPr>
                <w:rFonts w:ascii="Verdana" w:hAnsi="Verdana"/>
                <w:sz w:val="16"/>
                <w:szCs w:val="16"/>
                <w:vertAlign w:val="superscript"/>
              </w:rPr>
              <w:t>00</w:t>
            </w:r>
            <w:r>
              <w:rPr>
                <w:rFonts w:ascii="Verdana" w:hAnsi="Verdana"/>
                <w:sz w:val="16"/>
                <w:szCs w:val="16"/>
              </w:rPr>
              <w:t xml:space="preserve"> – обід перед виходом до школи;</w:t>
            </w:r>
          </w:p>
          <w:p w:rsidR="00C62976" w:rsidRDefault="00C62976">
            <w:pPr>
              <w:pStyle w:val="af2"/>
              <w:spacing w:before="60" w:after="60" w:line="240" w:lineRule="auto"/>
              <w:ind w:left="0" w:firstLine="567"/>
              <w:rPr>
                <w:rFonts w:ascii="Verdana" w:hAnsi="Verdana"/>
                <w:sz w:val="16"/>
                <w:szCs w:val="16"/>
              </w:rPr>
            </w:pPr>
            <w:r>
              <w:rPr>
                <w:rFonts w:ascii="Verdana" w:hAnsi="Verdana"/>
                <w:sz w:val="16"/>
                <w:szCs w:val="16"/>
              </w:rPr>
              <w:t xml:space="preserve">у школі учні 1-5 класів отримують полуденок після 2-го уроку, </w:t>
            </w:r>
          </w:p>
          <w:p w:rsidR="00C62976" w:rsidRDefault="00C62976">
            <w:pPr>
              <w:pStyle w:val="af2"/>
              <w:spacing w:before="60" w:after="60" w:line="240" w:lineRule="auto"/>
              <w:ind w:left="0" w:firstLine="567"/>
              <w:rPr>
                <w:rFonts w:ascii="Verdana" w:hAnsi="Verdana"/>
                <w:sz w:val="16"/>
                <w:szCs w:val="16"/>
              </w:rPr>
            </w:pPr>
            <w:r>
              <w:rPr>
                <w:rFonts w:ascii="Verdana" w:hAnsi="Verdana"/>
                <w:sz w:val="16"/>
                <w:szCs w:val="16"/>
              </w:rPr>
              <w:t>учні 6 - 11 класів – після 3-го уроку;</w:t>
            </w:r>
          </w:p>
          <w:p w:rsidR="00C62976" w:rsidRDefault="00C62976">
            <w:pPr>
              <w:spacing w:before="60" w:after="60"/>
              <w:ind w:firstLine="567"/>
              <w:jc w:val="both"/>
              <w:rPr>
                <w:rFonts w:ascii="Verdana" w:hAnsi="Verdana"/>
                <w:sz w:val="16"/>
                <w:szCs w:val="16"/>
              </w:rPr>
            </w:pPr>
            <w:r>
              <w:rPr>
                <w:rFonts w:ascii="Verdana" w:hAnsi="Verdana"/>
                <w:sz w:val="16"/>
                <w:szCs w:val="16"/>
              </w:rPr>
              <w:t>19</w:t>
            </w:r>
            <w:r>
              <w:rPr>
                <w:rFonts w:ascii="Verdana" w:hAnsi="Verdana"/>
                <w:sz w:val="16"/>
                <w:szCs w:val="16"/>
                <w:vertAlign w:val="superscript"/>
              </w:rPr>
              <w:t xml:space="preserve">00 </w:t>
            </w:r>
            <w:r>
              <w:rPr>
                <w:rFonts w:ascii="Verdana" w:hAnsi="Verdana"/>
                <w:sz w:val="16"/>
                <w:szCs w:val="16"/>
              </w:rPr>
              <w:t>- 20</w:t>
            </w:r>
            <w:r>
              <w:rPr>
                <w:rFonts w:ascii="Verdana" w:hAnsi="Verdana"/>
                <w:sz w:val="16"/>
                <w:szCs w:val="16"/>
                <w:vertAlign w:val="superscript"/>
              </w:rPr>
              <w:t>00</w:t>
            </w:r>
            <w:r>
              <w:rPr>
                <w:rFonts w:ascii="Verdana" w:hAnsi="Verdana"/>
                <w:sz w:val="16"/>
                <w:szCs w:val="16"/>
              </w:rPr>
              <w:t xml:space="preserve"> – вечеря вдома.</w:t>
            </w:r>
          </w:p>
          <w:p w:rsidR="00C62976" w:rsidRDefault="00C62976">
            <w:pPr>
              <w:spacing w:before="60" w:after="60"/>
              <w:ind w:firstLine="567"/>
              <w:jc w:val="both"/>
              <w:rPr>
                <w:rFonts w:ascii="Verdana" w:hAnsi="Verdana"/>
                <w:sz w:val="16"/>
                <w:szCs w:val="16"/>
              </w:rPr>
            </w:pPr>
            <w:r>
              <w:rPr>
                <w:rFonts w:ascii="Verdana" w:hAnsi="Verdana"/>
                <w:sz w:val="16"/>
                <w:szCs w:val="16"/>
              </w:rPr>
              <w:t>Для учнів 6-річного віку:</w:t>
            </w:r>
          </w:p>
          <w:p w:rsidR="00C62976" w:rsidRDefault="00C62976">
            <w:pPr>
              <w:spacing w:before="60" w:after="60"/>
              <w:ind w:firstLine="567"/>
              <w:jc w:val="both"/>
              <w:rPr>
                <w:rFonts w:ascii="Verdana" w:hAnsi="Verdana"/>
                <w:sz w:val="16"/>
                <w:szCs w:val="16"/>
              </w:rPr>
            </w:pPr>
            <w:r>
              <w:rPr>
                <w:rFonts w:ascii="Verdana" w:hAnsi="Verdana"/>
                <w:sz w:val="16"/>
                <w:szCs w:val="16"/>
              </w:rPr>
              <w:t>7</w:t>
            </w:r>
            <w:r>
              <w:rPr>
                <w:rFonts w:ascii="Verdana" w:hAnsi="Verdana"/>
                <w:sz w:val="16"/>
                <w:szCs w:val="16"/>
                <w:vertAlign w:val="superscript"/>
              </w:rPr>
              <w:t xml:space="preserve">00 </w:t>
            </w:r>
            <w:r>
              <w:rPr>
                <w:rFonts w:ascii="Verdana" w:hAnsi="Verdana"/>
                <w:sz w:val="16"/>
                <w:szCs w:val="16"/>
              </w:rPr>
              <w:t>- 7</w:t>
            </w:r>
            <w:r>
              <w:rPr>
                <w:rFonts w:ascii="Verdana" w:hAnsi="Verdana"/>
                <w:sz w:val="16"/>
                <w:szCs w:val="16"/>
                <w:vertAlign w:val="superscript"/>
              </w:rPr>
              <w:t>30</w:t>
            </w:r>
            <w:r>
              <w:rPr>
                <w:rFonts w:ascii="Verdana" w:hAnsi="Verdana"/>
                <w:sz w:val="16"/>
                <w:szCs w:val="16"/>
              </w:rPr>
              <w:t xml:space="preserve"> – сніданок удома; другий сніданок у школі на 2-й перерві;</w:t>
            </w:r>
          </w:p>
          <w:p w:rsidR="00C62976" w:rsidRDefault="00C62976">
            <w:pPr>
              <w:spacing w:before="60" w:after="60"/>
              <w:ind w:firstLine="567"/>
              <w:jc w:val="both"/>
              <w:rPr>
                <w:rFonts w:ascii="Verdana" w:hAnsi="Verdana"/>
                <w:sz w:val="16"/>
                <w:szCs w:val="16"/>
              </w:rPr>
            </w:pPr>
            <w:r>
              <w:rPr>
                <w:rFonts w:ascii="Verdana" w:hAnsi="Verdana"/>
                <w:sz w:val="16"/>
                <w:szCs w:val="16"/>
              </w:rPr>
              <w:t>13</w:t>
            </w:r>
            <w:r>
              <w:rPr>
                <w:rFonts w:ascii="Verdana" w:hAnsi="Verdana"/>
                <w:sz w:val="16"/>
                <w:szCs w:val="16"/>
                <w:vertAlign w:val="superscript"/>
              </w:rPr>
              <w:t>00</w:t>
            </w:r>
            <w:r>
              <w:rPr>
                <w:rFonts w:ascii="Verdana" w:hAnsi="Verdana"/>
                <w:sz w:val="16"/>
                <w:szCs w:val="16"/>
              </w:rPr>
              <w:t xml:space="preserve"> - 13</w:t>
            </w:r>
            <w:r>
              <w:rPr>
                <w:rFonts w:ascii="Verdana" w:hAnsi="Verdana"/>
                <w:sz w:val="16"/>
                <w:szCs w:val="16"/>
                <w:vertAlign w:val="superscript"/>
              </w:rPr>
              <w:t>30</w:t>
            </w:r>
            <w:r>
              <w:rPr>
                <w:rFonts w:ascii="Verdana" w:hAnsi="Verdana"/>
                <w:sz w:val="16"/>
                <w:szCs w:val="16"/>
              </w:rPr>
              <w:t xml:space="preserve"> – обід після повернення зі школи;</w:t>
            </w:r>
          </w:p>
          <w:p w:rsidR="00C62976" w:rsidRDefault="00C62976">
            <w:pPr>
              <w:spacing w:before="60" w:after="60"/>
              <w:ind w:firstLine="567"/>
              <w:jc w:val="both"/>
              <w:rPr>
                <w:rFonts w:ascii="Verdana" w:hAnsi="Verdana"/>
                <w:sz w:val="16"/>
                <w:szCs w:val="16"/>
              </w:rPr>
            </w:pPr>
            <w:r>
              <w:rPr>
                <w:rFonts w:ascii="Verdana" w:hAnsi="Verdana"/>
                <w:sz w:val="16"/>
                <w:szCs w:val="16"/>
              </w:rPr>
              <w:t>16</w:t>
            </w:r>
            <w:r>
              <w:rPr>
                <w:rFonts w:ascii="Verdana" w:hAnsi="Verdana"/>
                <w:sz w:val="16"/>
                <w:szCs w:val="16"/>
                <w:vertAlign w:val="superscript"/>
              </w:rPr>
              <w:t>30</w:t>
            </w:r>
            <w:r>
              <w:rPr>
                <w:rFonts w:ascii="Verdana" w:hAnsi="Verdana"/>
                <w:sz w:val="16"/>
                <w:szCs w:val="16"/>
              </w:rPr>
              <w:t xml:space="preserve"> – полуденок після денного сну;</w:t>
            </w:r>
          </w:p>
          <w:p w:rsidR="00C62976" w:rsidRDefault="00C62976">
            <w:pPr>
              <w:spacing w:before="60" w:after="60"/>
              <w:ind w:firstLine="567"/>
              <w:jc w:val="both"/>
              <w:rPr>
                <w:rFonts w:ascii="Verdana" w:hAnsi="Verdana"/>
                <w:sz w:val="16"/>
                <w:szCs w:val="16"/>
              </w:rPr>
            </w:pPr>
            <w:r>
              <w:rPr>
                <w:rFonts w:ascii="Verdana" w:hAnsi="Verdana"/>
                <w:sz w:val="16"/>
                <w:szCs w:val="16"/>
              </w:rPr>
              <w:t>19</w:t>
            </w:r>
            <w:r>
              <w:rPr>
                <w:rFonts w:ascii="Verdana" w:hAnsi="Verdana"/>
                <w:sz w:val="16"/>
                <w:szCs w:val="16"/>
                <w:vertAlign w:val="superscript"/>
              </w:rPr>
              <w:t xml:space="preserve">00 </w:t>
            </w:r>
            <w:r>
              <w:rPr>
                <w:rFonts w:ascii="Verdana" w:hAnsi="Verdana"/>
                <w:sz w:val="16"/>
                <w:szCs w:val="16"/>
              </w:rPr>
              <w:t>- 19</w:t>
            </w:r>
            <w:r>
              <w:rPr>
                <w:rFonts w:ascii="Verdana" w:hAnsi="Verdana"/>
                <w:sz w:val="16"/>
                <w:szCs w:val="16"/>
                <w:vertAlign w:val="superscript"/>
              </w:rPr>
              <w:t xml:space="preserve">30 </w:t>
            </w:r>
            <w:r>
              <w:rPr>
                <w:rFonts w:ascii="Verdana" w:hAnsi="Verdana"/>
                <w:sz w:val="16"/>
                <w:szCs w:val="16"/>
              </w:rPr>
              <w:t>– вечеря за 1,5 - 2 години до сну.</w:t>
            </w:r>
          </w:p>
          <w:p w:rsidR="00C62976" w:rsidRDefault="00C62976">
            <w:pPr>
              <w:spacing w:before="60" w:after="60"/>
              <w:ind w:firstLine="567"/>
              <w:jc w:val="both"/>
              <w:rPr>
                <w:rFonts w:ascii="Verdana" w:hAnsi="Verdana"/>
                <w:sz w:val="16"/>
                <w:szCs w:val="16"/>
              </w:rPr>
            </w:pPr>
            <w:r>
              <w:rPr>
                <w:rFonts w:ascii="Verdana" w:hAnsi="Verdana"/>
                <w:sz w:val="16"/>
                <w:szCs w:val="16"/>
              </w:rPr>
              <w:t>Сніданок і вечеря у школярів повинні становити 20-25 відсотків, обід – 35-40 відсотків, полуденок 10-15 відсотків, вечеря 20-25 відсотків відповідної вікової добової потреби в харчових речовинах та енергії.</w:t>
            </w:r>
          </w:p>
          <w:p w:rsidR="00C62976" w:rsidRDefault="00C62976">
            <w:pPr>
              <w:spacing w:before="60" w:after="60"/>
              <w:ind w:firstLine="567"/>
              <w:jc w:val="both"/>
              <w:rPr>
                <w:rFonts w:ascii="Verdana" w:hAnsi="Verdana"/>
                <w:sz w:val="16"/>
                <w:szCs w:val="16"/>
              </w:rPr>
            </w:pPr>
            <w:r>
              <w:rPr>
                <w:rFonts w:ascii="Verdana" w:hAnsi="Verdana"/>
                <w:sz w:val="16"/>
                <w:szCs w:val="16"/>
              </w:rPr>
              <w:t>Для дітей 6-річного віку в загальноосвітніх навчальних закладах рекомендується триразове харчування (гарячий сніданок, обід і полуденок). При цьому полуденок становить 10 відсотків добової калорійності раціону.</w:t>
            </w:r>
          </w:p>
          <w:p w:rsidR="00C62976" w:rsidRDefault="00C62976">
            <w:pPr>
              <w:spacing w:before="60" w:after="60"/>
              <w:ind w:firstLine="567"/>
              <w:jc w:val="both"/>
              <w:rPr>
                <w:rFonts w:ascii="Verdana" w:hAnsi="Verdana"/>
                <w:sz w:val="16"/>
                <w:szCs w:val="16"/>
              </w:rPr>
            </w:pPr>
            <w:r>
              <w:rPr>
                <w:rFonts w:ascii="Verdana" w:hAnsi="Verdana"/>
                <w:sz w:val="16"/>
                <w:szCs w:val="16"/>
              </w:rPr>
              <w:t>Учні, що відвідують групу продовженого дня, повинні забезпечуватись за місцем навчання дворазовим гарячим харчуванням (сніданок і обід), а в окремих випадках – і полуденком.</w:t>
            </w:r>
          </w:p>
          <w:p w:rsidR="00C62976" w:rsidRDefault="00C62976">
            <w:pPr>
              <w:spacing w:before="60" w:after="60"/>
              <w:ind w:firstLine="567"/>
              <w:jc w:val="both"/>
              <w:rPr>
                <w:rFonts w:ascii="Verdana" w:hAnsi="Verdana"/>
                <w:sz w:val="16"/>
                <w:szCs w:val="16"/>
              </w:rPr>
            </w:pPr>
            <w:r>
              <w:rPr>
                <w:rFonts w:ascii="Verdana" w:hAnsi="Verdana"/>
                <w:sz w:val="16"/>
                <w:szCs w:val="16"/>
              </w:rPr>
              <w:t>У школах, де немає групи продовженого дня, повинно бути організоване одноразове гаряче харчування (сніданок). За бажанням батьків усім учням може бути запропонований і обід.</w:t>
            </w:r>
          </w:p>
          <w:p w:rsidR="00C62976" w:rsidRDefault="00C62976">
            <w:pPr>
              <w:spacing w:before="60" w:after="60"/>
              <w:ind w:firstLine="567"/>
              <w:jc w:val="both"/>
              <w:rPr>
                <w:rFonts w:ascii="Verdana" w:hAnsi="Verdana"/>
                <w:sz w:val="16"/>
                <w:szCs w:val="16"/>
              </w:rPr>
            </w:pPr>
            <w:r>
              <w:rPr>
                <w:rFonts w:ascii="Verdana" w:hAnsi="Verdana"/>
                <w:sz w:val="16"/>
                <w:szCs w:val="16"/>
              </w:rPr>
              <w:t>Учні старших класів у шкільних їдальнях одержують комплексні сніданки або комплексні обіди.</w:t>
            </w:r>
          </w:p>
          <w:p w:rsidR="00C62976" w:rsidRDefault="00C62976">
            <w:pPr>
              <w:spacing w:before="60" w:after="60"/>
              <w:ind w:firstLine="567"/>
              <w:jc w:val="both"/>
              <w:rPr>
                <w:rFonts w:ascii="Verdana" w:hAnsi="Verdana"/>
                <w:sz w:val="16"/>
                <w:szCs w:val="16"/>
              </w:rPr>
            </w:pPr>
            <w:r>
              <w:rPr>
                <w:rFonts w:ascii="Verdana" w:hAnsi="Verdana"/>
                <w:sz w:val="16"/>
                <w:szCs w:val="16"/>
              </w:rPr>
              <w:t>Сніданок складається із закуски, гарячої, солодкої страви або гарячого напою; обід – із закуски, першої, другої та солодкої страви. На полуденок рекомендується 200 мл соку, молока чи кисломолочних продуктів із булочними виробами. Перелік страв, які рекомендовані для включення у раціони харчування учнів, містить різноманітні страви з м'яса, риби, молока, сиру, борошняних виробів, фруктів та овочів.</w:t>
            </w:r>
            <w:r>
              <w:rPr>
                <w:rFonts w:ascii="Verdana" w:hAnsi="Verdana"/>
                <w:color w:val="3C74B4"/>
                <w:sz w:val="16"/>
                <w:szCs w:val="16"/>
                <w:u w:val="single"/>
                <w:vertAlign w:val="superscript"/>
              </w:rPr>
              <w:footnoteReference w:id="6"/>
            </w:r>
            <w:r>
              <w:rPr>
                <w:rFonts w:ascii="Verdana" w:hAnsi="Verdana"/>
                <w:color w:val="3C74B4"/>
                <w:sz w:val="16"/>
                <w:szCs w:val="16"/>
                <w:u w:val="single"/>
                <w:vertAlign w:val="superscript"/>
              </w:rPr>
              <w:t>[5]</w:t>
            </w:r>
            <w:r>
              <w:rPr>
                <w:rFonts w:ascii="Verdana" w:hAnsi="Verdana"/>
                <w:sz w:val="16"/>
                <w:szCs w:val="16"/>
              </w:rPr>
              <w:t xml:space="preserve"> У різні прийоми їжі протягом дня не допускається повторення тих самих страв. </w:t>
            </w:r>
          </w:p>
          <w:p w:rsidR="00C62976" w:rsidRDefault="00C62976">
            <w:pPr>
              <w:spacing w:before="60" w:after="60"/>
              <w:ind w:firstLine="567"/>
              <w:jc w:val="both"/>
              <w:rPr>
                <w:rFonts w:ascii="Verdana" w:hAnsi="Verdana"/>
                <w:sz w:val="16"/>
                <w:szCs w:val="16"/>
              </w:rPr>
            </w:pPr>
            <w:r>
              <w:rPr>
                <w:rFonts w:ascii="Verdana" w:hAnsi="Verdana"/>
                <w:sz w:val="16"/>
                <w:szCs w:val="16"/>
              </w:rPr>
              <w:t>Рекомендовані обсяги виходу страв наведені в таблиці 1.</w:t>
            </w:r>
          </w:p>
          <w:p w:rsidR="00C62976" w:rsidRDefault="00C62976">
            <w:pPr>
              <w:pStyle w:val="23"/>
              <w:ind w:firstLine="0"/>
              <w:jc w:val="right"/>
              <w:rPr>
                <w:rFonts w:ascii="Verdana" w:hAnsi="Verdana"/>
                <w:sz w:val="16"/>
                <w:szCs w:val="16"/>
                <w:lang w:val="uk-UA"/>
              </w:rPr>
            </w:pPr>
            <w:r>
              <w:rPr>
                <w:rFonts w:ascii="Verdana" w:hAnsi="Verdana"/>
                <w:sz w:val="16"/>
                <w:szCs w:val="16"/>
                <w:lang w:val="uk-UA"/>
              </w:rPr>
              <w:t>Таблиця 1</w:t>
            </w:r>
          </w:p>
          <w:p w:rsidR="00C62976" w:rsidRDefault="00C62976">
            <w:pPr>
              <w:pStyle w:val="23"/>
              <w:ind w:firstLine="0"/>
              <w:rPr>
                <w:rFonts w:ascii="Verdana" w:hAnsi="Verdana"/>
                <w:sz w:val="16"/>
                <w:szCs w:val="16"/>
                <w:lang w:val="uk-UA"/>
              </w:rPr>
            </w:pPr>
            <w:r>
              <w:rPr>
                <w:rFonts w:ascii="Verdana" w:hAnsi="Verdana"/>
                <w:sz w:val="16"/>
                <w:szCs w:val="16"/>
                <w:lang w:val="uk-UA"/>
              </w:rPr>
              <w:t>Рекомендовані обсяги порцій страв, г</w:t>
            </w:r>
            <w:r>
              <w:rPr>
                <w:rStyle w:val="af7"/>
                <w:rFonts w:ascii="Verdana" w:hAnsi="Verdana"/>
                <w:color w:val="3C74B4"/>
                <w:sz w:val="16"/>
                <w:szCs w:val="16"/>
                <w:u w:val="single"/>
                <w:lang w:val="uk-UA"/>
              </w:rPr>
              <w:footnoteReference w:id="7"/>
            </w:r>
            <w:r>
              <w:rPr>
                <w:rStyle w:val="af7"/>
                <w:rFonts w:ascii="Verdana" w:hAnsi="Verdana"/>
                <w:color w:val="3C74B4"/>
                <w:sz w:val="16"/>
                <w:szCs w:val="16"/>
                <w:u w:val="single"/>
                <w:lang w:val="uk-UA"/>
              </w:rPr>
              <w:t>[6]</w:t>
            </w:r>
          </w:p>
          <w:tbl>
            <w:tblPr>
              <w:tblW w:w="0" w:type="auto"/>
              <w:jc w:val="center"/>
              <w:tblCellMar>
                <w:left w:w="40" w:type="dxa"/>
                <w:right w:w="40" w:type="dxa"/>
              </w:tblCellMar>
              <w:tblLook w:val="04A0"/>
            </w:tblPr>
            <w:tblGrid>
              <w:gridCol w:w="4058"/>
              <w:gridCol w:w="2446"/>
              <w:gridCol w:w="2446"/>
            </w:tblGrid>
            <w:tr w:rsidR="00C62976" w:rsidRPr="00DC7189">
              <w:trPr>
                <w:cantSplit/>
                <w:trHeight w:val="336"/>
                <w:jc w:val="center"/>
              </w:trPr>
              <w:tc>
                <w:tcPr>
                  <w:tcW w:w="4058" w:type="dxa"/>
                  <w:vMerge w:val="restart"/>
                  <w:tcBorders>
                    <w:top w:val="single" w:sz="4" w:space="0" w:color="auto"/>
                    <w:left w:val="single" w:sz="4" w:space="0" w:color="auto"/>
                    <w:bottom w:val="single" w:sz="4" w:space="0" w:color="auto"/>
                    <w:right w:val="single" w:sz="6" w:space="0" w:color="auto"/>
                  </w:tcBorders>
                  <w:vAlign w:val="center"/>
                  <w:hideMark/>
                </w:tcPr>
                <w:p w:rsidR="00C62976" w:rsidRDefault="00C62976">
                  <w:pPr>
                    <w:widowControl w:val="0"/>
                    <w:jc w:val="center"/>
                    <w:rPr>
                      <w:rFonts w:ascii="Verdana" w:hAnsi="Verdana"/>
                      <w:snapToGrid w:val="0"/>
                      <w:color w:val="000000"/>
                      <w:sz w:val="16"/>
                      <w:szCs w:val="16"/>
                      <w:lang w:val="uk-UA"/>
                    </w:rPr>
                  </w:pPr>
                  <w:r w:rsidRPr="00C62976">
                    <w:rPr>
                      <w:rFonts w:ascii="Verdana" w:hAnsi="Verdana"/>
                      <w:snapToGrid w:val="0"/>
                      <w:sz w:val="16"/>
                      <w:szCs w:val="16"/>
                      <w:lang w:val="uk-UA"/>
                    </w:rPr>
                    <w:lastRenderedPageBreak/>
                    <w:t>Страва</w:t>
                  </w:r>
                </w:p>
              </w:tc>
              <w:tc>
                <w:tcPr>
                  <w:tcW w:w="4892" w:type="dxa"/>
                  <w:gridSpan w:val="2"/>
                  <w:tcBorders>
                    <w:top w:val="single" w:sz="4" w:space="0" w:color="auto"/>
                    <w:left w:val="single" w:sz="6" w:space="0" w:color="auto"/>
                    <w:bottom w:val="single" w:sz="6" w:space="0" w:color="auto"/>
                    <w:right w:val="single" w:sz="4" w:space="0" w:color="auto"/>
                  </w:tcBorders>
                  <w:vAlign w:val="center"/>
                  <w:hideMark/>
                </w:tcPr>
                <w:p w:rsidR="00C62976" w:rsidRDefault="00C62976">
                  <w:pPr>
                    <w:widowControl w:val="0"/>
                    <w:jc w:val="center"/>
                    <w:rPr>
                      <w:rFonts w:ascii="Verdana" w:hAnsi="Verdana"/>
                      <w:snapToGrid w:val="0"/>
                      <w:color w:val="000000"/>
                      <w:sz w:val="16"/>
                      <w:szCs w:val="16"/>
                      <w:lang w:val="uk-UA"/>
                    </w:rPr>
                  </w:pPr>
                  <w:r w:rsidRPr="00C62976">
                    <w:rPr>
                      <w:rFonts w:ascii="Verdana" w:hAnsi="Verdana"/>
                      <w:snapToGrid w:val="0"/>
                      <w:sz w:val="16"/>
                      <w:szCs w:val="16"/>
                      <w:lang w:val="uk-UA"/>
                    </w:rPr>
                    <w:t>Обсяг порції</w:t>
                  </w:r>
                </w:p>
              </w:tc>
            </w:tr>
            <w:tr w:rsidR="00C62976" w:rsidRPr="00DC7189">
              <w:trPr>
                <w:cantSplit/>
                <w:trHeight w:val="336"/>
                <w:jc w:val="center"/>
              </w:trPr>
              <w:tc>
                <w:tcPr>
                  <w:tcW w:w="0" w:type="auto"/>
                  <w:vMerge/>
                  <w:tcBorders>
                    <w:top w:val="single" w:sz="4" w:space="0" w:color="auto"/>
                    <w:left w:val="single" w:sz="4" w:space="0" w:color="auto"/>
                    <w:bottom w:val="single" w:sz="4" w:space="0" w:color="auto"/>
                    <w:right w:val="single" w:sz="6" w:space="0" w:color="auto"/>
                  </w:tcBorders>
                  <w:vAlign w:val="center"/>
                  <w:hideMark/>
                </w:tcPr>
                <w:p w:rsidR="00C62976" w:rsidRDefault="00C62976">
                  <w:pPr>
                    <w:rPr>
                      <w:rFonts w:ascii="Verdana" w:hAnsi="Verdana"/>
                      <w:snapToGrid w:val="0"/>
                      <w:color w:val="000000"/>
                      <w:sz w:val="16"/>
                      <w:szCs w:val="16"/>
                      <w:lang w:val="uk-UA"/>
                    </w:rPr>
                  </w:pPr>
                </w:p>
              </w:tc>
              <w:tc>
                <w:tcPr>
                  <w:tcW w:w="2446" w:type="dxa"/>
                  <w:tcBorders>
                    <w:top w:val="single" w:sz="6" w:space="0" w:color="auto"/>
                    <w:left w:val="single" w:sz="6" w:space="0" w:color="auto"/>
                    <w:bottom w:val="single" w:sz="4" w:space="0" w:color="auto"/>
                    <w:right w:val="single" w:sz="6" w:space="0" w:color="auto"/>
                  </w:tcBorders>
                  <w:vAlign w:val="center"/>
                  <w:hideMark/>
                </w:tcPr>
                <w:p w:rsidR="00C62976" w:rsidRDefault="00C62976">
                  <w:pPr>
                    <w:widowControl w:val="0"/>
                    <w:jc w:val="center"/>
                    <w:rPr>
                      <w:rFonts w:ascii="Verdana" w:hAnsi="Verdana"/>
                      <w:snapToGrid w:val="0"/>
                      <w:color w:val="000000"/>
                      <w:sz w:val="16"/>
                      <w:szCs w:val="16"/>
                      <w:lang w:val="uk-UA"/>
                    </w:rPr>
                  </w:pPr>
                  <w:r w:rsidRPr="00C62976">
                    <w:rPr>
                      <w:rFonts w:ascii="Verdana" w:hAnsi="Verdana"/>
                      <w:snapToGrid w:val="0"/>
                      <w:sz w:val="16"/>
                      <w:szCs w:val="16"/>
                      <w:lang w:val="uk-UA"/>
                    </w:rPr>
                    <w:t>7- 10 років</w:t>
                  </w:r>
                </w:p>
              </w:tc>
              <w:tc>
                <w:tcPr>
                  <w:tcW w:w="2446" w:type="dxa"/>
                  <w:tcBorders>
                    <w:top w:val="single" w:sz="6" w:space="0" w:color="auto"/>
                    <w:left w:val="single" w:sz="6" w:space="0" w:color="auto"/>
                    <w:bottom w:val="single" w:sz="4" w:space="0" w:color="auto"/>
                    <w:right w:val="single" w:sz="4" w:space="0" w:color="auto"/>
                  </w:tcBorders>
                  <w:vAlign w:val="center"/>
                  <w:hideMark/>
                </w:tcPr>
                <w:p w:rsidR="00C62976" w:rsidRDefault="00C62976">
                  <w:pPr>
                    <w:widowControl w:val="0"/>
                    <w:jc w:val="center"/>
                    <w:rPr>
                      <w:rFonts w:ascii="Verdana" w:hAnsi="Verdana"/>
                      <w:snapToGrid w:val="0"/>
                      <w:color w:val="000000"/>
                      <w:sz w:val="16"/>
                      <w:szCs w:val="16"/>
                      <w:lang w:val="uk-UA"/>
                    </w:rPr>
                  </w:pPr>
                  <w:r w:rsidRPr="00C62976">
                    <w:rPr>
                      <w:rFonts w:ascii="Verdana" w:hAnsi="Verdana"/>
                      <w:snapToGrid w:val="0"/>
                      <w:sz w:val="16"/>
                      <w:szCs w:val="16"/>
                      <w:lang w:val="uk-UA"/>
                    </w:rPr>
                    <w:t>11-17 років</w:t>
                  </w:r>
                </w:p>
              </w:tc>
            </w:tr>
            <w:tr w:rsidR="00C62976" w:rsidRPr="00DC7189">
              <w:trPr>
                <w:trHeight w:val="336"/>
                <w:jc w:val="center"/>
              </w:trPr>
              <w:tc>
                <w:tcPr>
                  <w:tcW w:w="4058" w:type="dxa"/>
                  <w:tcBorders>
                    <w:top w:val="nil"/>
                    <w:left w:val="single" w:sz="6" w:space="0" w:color="auto"/>
                    <w:bottom w:val="single" w:sz="6" w:space="0" w:color="auto"/>
                    <w:right w:val="single" w:sz="6" w:space="0" w:color="auto"/>
                  </w:tcBorders>
                  <w:vAlign w:val="center"/>
                  <w:hideMark/>
                </w:tcPr>
                <w:p w:rsidR="00C62976" w:rsidRDefault="00C62976">
                  <w:pPr>
                    <w:widowControl w:val="0"/>
                    <w:ind w:left="167"/>
                    <w:jc w:val="both"/>
                    <w:rPr>
                      <w:rFonts w:ascii="Verdana" w:hAnsi="Verdana"/>
                      <w:snapToGrid w:val="0"/>
                      <w:color w:val="000000"/>
                      <w:sz w:val="16"/>
                      <w:szCs w:val="16"/>
                      <w:lang w:val="uk-UA"/>
                    </w:rPr>
                  </w:pPr>
                  <w:r w:rsidRPr="00C62976">
                    <w:rPr>
                      <w:rFonts w:ascii="Verdana" w:hAnsi="Verdana"/>
                      <w:snapToGrid w:val="0"/>
                      <w:sz w:val="16"/>
                      <w:szCs w:val="16"/>
                      <w:lang w:val="uk-UA"/>
                    </w:rPr>
                    <w:t>Холодні закуски (салати, вінегрети)</w:t>
                  </w:r>
                </w:p>
              </w:tc>
              <w:tc>
                <w:tcPr>
                  <w:tcW w:w="2446" w:type="dxa"/>
                  <w:tcBorders>
                    <w:top w:val="nil"/>
                    <w:left w:val="single" w:sz="6" w:space="0" w:color="auto"/>
                    <w:bottom w:val="single" w:sz="6" w:space="0" w:color="auto"/>
                    <w:right w:val="single" w:sz="6" w:space="0" w:color="auto"/>
                  </w:tcBorders>
                  <w:vAlign w:val="center"/>
                  <w:hideMark/>
                </w:tcPr>
                <w:p w:rsidR="00C62976" w:rsidRDefault="00C62976">
                  <w:pPr>
                    <w:widowControl w:val="0"/>
                    <w:jc w:val="center"/>
                    <w:rPr>
                      <w:rFonts w:ascii="Verdana" w:hAnsi="Verdana"/>
                      <w:snapToGrid w:val="0"/>
                      <w:color w:val="000000"/>
                      <w:sz w:val="16"/>
                      <w:szCs w:val="16"/>
                      <w:lang w:val="uk-UA"/>
                    </w:rPr>
                  </w:pPr>
                  <w:r w:rsidRPr="00C62976">
                    <w:rPr>
                      <w:rFonts w:ascii="Verdana" w:hAnsi="Verdana"/>
                      <w:snapToGrid w:val="0"/>
                      <w:sz w:val="16"/>
                      <w:szCs w:val="16"/>
                      <w:lang w:val="uk-UA"/>
                    </w:rPr>
                    <w:t>50-75</w:t>
                  </w:r>
                </w:p>
              </w:tc>
              <w:tc>
                <w:tcPr>
                  <w:tcW w:w="2446" w:type="dxa"/>
                  <w:tcBorders>
                    <w:top w:val="nil"/>
                    <w:left w:val="single" w:sz="6" w:space="0" w:color="auto"/>
                    <w:bottom w:val="single" w:sz="6" w:space="0" w:color="auto"/>
                    <w:right w:val="single" w:sz="6" w:space="0" w:color="auto"/>
                  </w:tcBorders>
                  <w:vAlign w:val="center"/>
                  <w:hideMark/>
                </w:tcPr>
                <w:p w:rsidR="00C62976" w:rsidRDefault="00C62976">
                  <w:pPr>
                    <w:widowControl w:val="0"/>
                    <w:jc w:val="center"/>
                    <w:rPr>
                      <w:rFonts w:ascii="Verdana" w:hAnsi="Verdana"/>
                      <w:snapToGrid w:val="0"/>
                      <w:color w:val="000000"/>
                      <w:sz w:val="16"/>
                      <w:szCs w:val="16"/>
                      <w:lang w:val="uk-UA"/>
                    </w:rPr>
                  </w:pPr>
                  <w:r w:rsidRPr="00C62976">
                    <w:rPr>
                      <w:rFonts w:ascii="Verdana" w:hAnsi="Verdana"/>
                      <w:snapToGrid w:val="0"/>
                      <w:sz w:val="16"/>
                      <w:szCs w:val="16"/>
                      <w:lang w:val="uk-UA"/>
                    </w:rPr>
                    <w:t>50-100</w:t>
                  </w:r>
                </w:p>
              </w:tc>
            </w:tr>
            <w:tr w:rsidR="00C62976" w:rsidRPr="00DC7189">
              <w:trPr>
                <w:trHeight w:val="336"/>
                <w:jc w:val="center"/>
              </w:trPr>
              <w:tc>
                <w:tcPr>
                  <w:tcW w:w="4058" w:type="dxa"/>
                  <w:tcBorders>
                    <w:top w:val="single" w:sz="6" w:space="0" w:color="auto"/>
                    <w:left w:val="single" w:sz="6" w:space="0" w:color="auto"/>
                    <w:bottom w:val="single" w:sz="6" w:space="0" w:color="auto"/>
                    <w:right w:val="single" w:sz="6" w:space="0" w:color="auto"/>
                  </w:tcBorders>
                  <w:vAlign w:val="center"/>
                  <w:hideMark/>
                </w:tcPr>
                <w:p w:rsidR="00C62976" w:rsidRDefault="00C62976">
                  <w:pPr>
                    <w:widowControl w:val="0"/>
                    <w:ind w:left="167"/>
                    <w:jc w:val="both"/>
                    <w:rPr>
                      <w:rFonts w:ascii="Verdana" w:hAnsi="Verdana"/>
                      <w:snapToGrid w:val="0"/>
                      <w:color w:val="000000"/>
                      <w:sz w:val="16"/>
                      <w:szCs w:val="16"/>
                      <w:lang w:val="uk-UA"/>
                    </w:rPr>
                  </w:pPr>
                  <w:r w:rsidRPr="00C62976">
                    <w:rPr>
                      <w:rFonts w:ascii="Verdana" w:hAnsi="Verdana"/>
                      <w:snapToGrid w:val="0"/>
                      <w:sz w:val="16"/>
                      <w:szCs w:val="16"/>
                      <w:lang w:val="uk-UA"/>
                    </w:rPr>
                    <w:t>Перші страви</w:t>
                  </w:r>
                </w:p>
              </w:tc>
              <w:tc>
                <w:tcPr>
                  <w:tcW w:w="2446" w:type="dxa"/>
                  <w:tcBorders>
                    <w:top w:val="single" w:sz="6" w:space="0" w:color="auto"/>
                    <w:left w:val="single" w:sz="6" w:space="0" w:color="auto"/>
                    <w:bottom w:val="single" w:sz="6" w:space="0" w:color="auto"/>
                    <w:right w:val="single" w:sz="6" w:space="0" w:color="auto"/>
                  </w:tcBorders>
                  <w:vAlign w:val="center"/>
                  <w:hideMark/>
                </w:tcPr>
                <w:p w:rsidR="00C62976" w:rsidRDefault="00C62976">
                  <w:pPr>
                    <w:widowControl w:val="0"/>
                    <w:jc w:val="center"/>
                    <w:rPr>
                      <w:rFonts w:ascii="Verdana" w:hAnsi="Verdana"/>
                      <w:snapToGrid w:val="0"/>
                      <w:color w:val="000000"/>
                      <w:sz w:val="16"/>
                      <w:szCs w:val="16"/>
                      <w:lang w:val="uk-UA"/>
                    </w:rPr>
                  </w:pPr>
                  <w:r w:rsidRPr="00C62976">
                    <w:rPr>
                      <w:rFonts w:ascii="Verdana" w:hAnsi="Verdana"/>
                      <w:snapToGrid w:val="0"/>
                      <w:sz w:val="16"/>
                      <w:szCs w:val="16"/>
                      <w:lang w:val="uk-UA"/>
                    </w:rPr>
                    <w:t>250</w:t>
                  </w:r>
                </w:p>
              </w:tc>
              <w:tc>
                <w:tcPr>
                  <w:tcW w:w="2446" w:type="dxa"/>
                  <w:tcBorders>
                    <w:top w:val="single" w:sz="6" w:space="0" w:color="auto"/>
                    <w:left w:val="single" w:sz="6" w:space="0" w:color="auto"/>
                    <w:bottom w:val="single" w:sz="6" w:space="0" w:color="auto"/>
                    <w:right w:val="single" w:sz="6" w:space="0" w:color="auto"/>
                  </w:tcBorders>
                  <w:vAlign w:val="center"/>
                  <w:hideMark/>
                </w:tcPr>
                <w:p w:rsidR="00C62976" w:rsidRDefault="00C62976">
                  <w:pPr>
                    <w:widowControl w:val="0"/>
                    <w:jc w:val="center"/>
                    <w:rPr>
                      <w:rFonts w:ascii="Verdana" w:hAnsi="Verdana"/>
                      <w:snapToGrid w:val="0"/>
                      <w:color w:val="000000"/>
                      <w:sz w:val="16"/>
                      <w:szCs w:val="16"/>
                      <w:lang w:val="uk-UA"/>
                    </w:rPr>
                  </w:pPr>
                  <w:r w:rsidRPr="00C62976">
                    <w:rPr>
                      <w:rFonts w:ascii="Verdana" w:hAnsi="Verdana"/>
                      <w:snapToGrid w:val="0"/>
                      <w:sz w:val="16"/>
                      <w:szCs w:val="16"/>
                      <w:lang w:val="uk-UA"/>
                    </w:rPr>
                    <w:t>300</w:t>
                  </w:r>
                </w:p>
              </w:tc>
            </w:tr>
            <w:tr w:rsidR="00C62976" w:rsidRPr="00DC7189">
              <w:trPr>
                <w:trHeight w:val="336"/>
                <w:jc w:val="center"/>
              </w:trPr>
              <w:tc>
                <w:tcPr>
                  <w:tcW w:w="4058" w:type="dxa"/>
                  <w:tcBorders>
                    <w:top w:val="single" w:sz="6" w:space="0" w:color="auto"/>
                    <w:left w:val="single" w:sz="6" w:space="0" w:color="auto"/>
                    <w:bottom w:val="nil"/>
                    <w:right w:val="single" w:sz="6" w:space="0" w:color="auto"/>
                  </w:tcBorders>
                  <w:vAlign w:val="center"/>
                  <w:hideMark/>
                </w:tcPr>
                <w:p w:rsidR="00C62976" w:rsidRDefault="00C62976">
                  <w:pPr>
                    <w:pStyle w:val="8"/>
                    <w:ind w:left="167"/>
                    <w:jc w:val="both"/>
                    <w:rPr>
                      <w:rFonts w:ascii="Verdana" w:hAnsi="Verdana"/>
                      <w:sz w:val="16"/>
                      <w:szCs w:val="16"/>
                      <w:lang w:val="uk-UA"/>
                    </w:rPr>
                  </w:pPr>
                  <w:r w:rsidRPr="00C62976">
                    <w:rPr>
                      <w:rFonts w:ascii="Verdana" w:hAnsi="Verdana"/>
                      <w:sz w:val="16"/>
                      <w:szCs w:val="16"/>
                      <w:lang w:val="uk-UA"/>
                    </w:rPr>
                    <w:t>Другі страви</w:t>
                  </w:r>
                </w:p>
              </w:tc>
              <w:tc>
                <w:tcPr>
                  <w:tcW w:w="2446" w:type="dxa"/>
                  <w:tcBorders>
                    <w:top w:val="single" w:sz="6" w:space="0" w:color="auto"/>
                    <w:left w:val="single" w:sz="6" w:space="0" w:color="auto"/>
                    <w:bottom w:val="nil"/>
                    <w:right w:val="single" w:sz="6" w:space="0" w:color="auto"/>
                  </w:tcBorders>
                  <w:vAlign w:val="center"/>
                  <w:hideMark/>
                </w:tcPr>
                <w:p w:rsidR="00C62976" w:rsidRDefault="00C62976">
                  <w:pPr>
                    <w:widowControl w:val="0"/>
                    <w:jc w:val="center"/>
                    <w:rPr>
                      <w:rFonts w:ascii="Verdana" w:hAnsi="Verdana"/>
                      <w:snapToGrid w:val="0"/>
                      <w:color w:val="000000"/>
                      <w:sz w:val="16"/>
                      <w:szCs w:val="16"/>
                      <w:lang w:val="uk-UA"/>
                    </w:rPr>
                  </w:pPr>
                  <w:r w:rsidRPr="00C62976">
                    <w:rPr>
                      <w:rFonts w:ascii="Verdana" w:hAnsi="Verdana"/>
                      <w:snapToGrid w:val="0"/>
                      <w:sz w:val="16"/>
                      <w:szCs w:val="16"/>
                      <w:lang w:val="uk-UA"/>
                    </w:rPr>
                    <w:t>75-130</w:t>
                  </w:r>
                </w:p>
              </w:tc>
              <w:tc>
                <w:tcPr>
                  <w:tcW w:w="2446" w:type="dxa"/>
                  <w:tcBorders>
                    <w:top w:val="single" w:sz="6" w:space="0" w:color="auto"/>
                    <w:left w:val="single" w:sz="6" w:space="0" w:color="auto"/>
                    <w:bottom w:val="nil"/>
                    <w:right w:val="single" w:sz="6" w:space="0" w:color="auto"/>
                  </w:tcBorders>
                  <w:vAlign w:val="center"/>
                  <w:hideMark/>
                </w:tcPr>
                <w:p w:rsidR="00C62976" w:rsidRDefault="00C62976">
                  <w:pPr>
                    <w:widowControl w:val="0"/>
                    <w:jc w:val="center"/>
                    <w:rPr>
                      <w:rFonts w:ascii="Verdana" w:hAnsi="Verdana"/>
                      <w:snapToGrid w:val="0"/>
                      <w:color w:val="000000"/>
                      <w:sz w:val="16"/>
                      <w:szCs w:val="16"/>
                      <w:lang w:val="uk-UA"/>
                    </w:rPr>
                  </w:pPr>
                  <w:r w:rsidRPr="00C62976">
                    <w:rPr>
                      <w:rFonts w:ascii="Verdana" w:hAnsi="Verdana"/>
                      <w:snapToGrid w:val="0"/>
                      <w:sz w:val="16"/>
                      <w:szCs w:val="16"/>
                      <w:lang w:val="uk-UA"/>
                    </w:rPr>
                    <w:t>75-170</w:t>
                  </w:r>
                </w:p>
              </w:tc>
            </w:tr>
            <w:tr w:rsidR="00C62976" w:rsidRPr="00DC7189">
              <w:trPr>
                <w:trHeight w:val="336"/>
                <w:jc w:val="center"/>
              </w:trPr>
              <w:tc>
                <w:tcPr>
                  <w:tcW w:w="4058" w:type="dxa"/>
                  <w:tcBorders>
                    <w:top w:val="single" w:sz="4" w:space="0" w:color="auto"/>
                    <w:left w:val="single" w:sz="4" w:space="0" w:color="auto"/>
                    <w:bottom w:val="single" w:sz="4" w:space="0" w:color="auto"/>
                    <w:right w:val="single" w:sz="6" w:space="0" w:color="auto"/>
                  </w:tcBorders>
                  <w:vAlign w:val="center"/>
                  <w:hideMark/>
                </w:tcPr>
                <w:p w:rsidR="00C62976" w:rsidRDefault="00C62976">
                  <w:pPr>
                    <w:pStyle w:val="6"/>
                    <w:widowControl w:val="0"/>
                    <w:ind w:left="167"/>
                    <w:jc w:val="both"/>
                    <w:rPr>
                      <w:rFonts w:ascii="Verdana" w:hAnsi="Verdana"/>
                      <w:snapToGrid w:val="0"/>
                      <w:sz w:val="16"/>
                      <w:szCs w:val="16"/>
                      <w:lang w:val="uk-UA"/>
                    </w:rPr>
                  </w:pPr>
                  <w:r w:rsidRPr="00C62976">
                    <w:rPr>
                      <w:rFonts w:ascii="Verdana" w:hAnsi="Verdana"/>
                      <w:snapToGrid w:val="0"/>
                      <w:sz w:val="16"/>
                      <w:szCs w:val="16"/>
                      <w:lang w:val="uk-UA"/>
                    </w:rPr>
                    <w:t>Гарніри</w:t>
                  </w:r>
                </w:p>
              </w:tc>
              <w:tc>
                <w:tcPr>
                  <w:tcW w:w="2446" w:type="dxa"/>
                  <w:tcBorders>
                    <w:top w:val="single" w:sz="4" w:space="0" w:color="auto"/>
                    <w:left w:val="single" w:sz="6" w:space="0" w:color="auto"/>
                    <w:bottom w:val="single" w:sz="4" w:space="0" w:color="auto"/>
                    <w:right w:val="single" w:sz="6" w:space="0" w:color="auto"/>
                  </w:tcBorders>
                  <w:vAlign w:val="center"/>
                  <w:hideMark/>
                </w:tcPr>
                <w:p w:rsidR="00C62976" w:rsidRDefault="00C62976">
                  <w:pPr>
                    <w:widowControl w:val="0"/>
                    <w:jc w:val="center"/>
                    <w:rPr>
                      <w:rFonts w:ascii="Verdana" w:hAnsi="Verdana"/>
                      <w:snapToGrid w:val="0"/>
                      <w:color w:val="000000"/>
                      <w:sz w:val="16"/>
                      <w:szCs w:val="16"/>
                      <w:lang w:val="uk-UA"/>
                    </w:rPr>
                  </w:pPr>
                  <w:r w:rsidRPr="00C62976">
                    <w:rPr>
                      <w:rFonts w:ascii="Verdana" w:hAnsi="Verdana"/>
                      <w:snapToGrid w:val="0"/>
                      <w:sz w:val="16"/>
                      <w:szCs w:val="16"/>
                      <w:lang w:val="uk-UA"/>
                    </w:rPr>
                    <w:t>150-200</w:t>
                  </w:r>
                </w:p>
              </w:tc>
              <w:tc>
                <w:tcPr>
                  <w:tcW w:w="2446" w:type="dxa"/>
                  <w:tcBorders>
                    <w:top w:val="single" w:sz="4" w:space="0" w:color="auto"/>
                    <w:left w:val="single" w:sz="6" w:space="0" w:color="auto"/>
                    <w:bottom w:val="single" w:sz="4" w:space="0" w:color="auto"/>
                    <w:right w:val="single" w:sz="4" w:space="0" w:color="auto"/>
                  </w:tcBorders>
                  <w:vAlign w:val="center"/>
                  <w:hideMark/>
                </w:tcPr>
                <w:p w:rsidR="00C62976" w:rsidRDefault="00C62976">
                  <w:pPr>
                    <w:widowControl w:val="0"/>
                    <w:jc w:val="center"/>
                    <w:rPr>
                      <w:rFonts w:ascii="Verdana" w:hAnsi="Verdana"/>
                      <w:snapToGrid w:val="0"/>
                      <w:color w:val="000000"/>
                      <w:sz w:val="16"/>
                      <w:szCs w:val="16"/>
                      <w:lang w:val="uk-UA"/>
                    </w:rPr>
                  </w:pPr>
                  <w:r w:rsidRPr="00C62976">
                    <w:rPr>
                      <w:rFonts w:ascii="Verdana" w:hAnsi="Verdana"/>
                      <w:snapToGrid w:val="0"/>
                      <w:sz w:val="16"/>
                      <w:szCs w:val="16"/>
                      <w:lang w:val="uk-UA"/>
                    </w:rPr>
                    <w:t>200-270</w:t>
                  </w:r>
                </w:p>
              </w:tc>
            </w:tr>
            <w:tr w:rsidR="00C62976" w:rsidRPr="00DC7189">
              <w:trPr>
                <w:trHeight w:val="336"/>
                <w:jc w:val="center"/>
              </w:trPr>
              <w:tc>
                <w:tcPr>
                  <w:tcW w:w="4058" w:type="dxa"/>
                  <w:tcBorders>
                    <w:top w:val="nil"/>
                    <w:left w:val="single" w:sz="6" w:space="0" w:color="auto"/>
                    <w:bottom w:val="single" w:sz="6" w:space="0" w:color="auto"/>
                    <w:right w:val="single" w:sz="6" w:space="0" w:color="auto"/>
                  </w:tcBorders>
                  <w:vAlign w:val="center"/>
                  <w:hideMark/>
                </w:tcPr>
                <w:p w:rsidR="00C62976" w:rsidRDefault="00C62976">
                  <w:pPr>
                    <w:pStyle w:val="6"/>
                    <w:widowControl w:val="0"/>
                    <w:ind w:left="167"/>
                    <w:jc w:val="both"/>
                    <w:rPr>
                      <w:rFonts w:ascii="Verdana" w:hAnsi="Verdana"/>
                      <w:snapToGrid w:val="0"/>
                      <w:sz w:val="16"/>
                      <w:szCs w:val="16"/>
                      <w:lang w:val="uk-UA"/>
                    </w:rPr>
                  </w:pPr>
                  <w:r w:rsidRPr="00C62976">
                    <w:rPr>
                      <w:rFonts w:ascii="Verdana" w:hAnsi="Verdana"/>
                      <w:snapToGrid w:val="0"/>
                      <w:sz w:val="16"/>
                      <w:szCs w:val="16"/>
                      <w:lang w:val="uk-UA"/>
                    </w:rPr>
                    <w:t>Напої</w:t>
                  </w:r>
                </w:p>
              </w:tc>
              <w:tc>
                <w:tcPr>
                  <w:tcW w:w="4892" w:type="dxa"/>
                  <w:gridSpan w:val="2"/>
                  <w:tcBorders>
                    <w:top w:val="nil"/>
                    <w:left w:val="single" w:sz="6" w:space="0" w:color="auto"/>
                    <w:bottom w:val="single" w:sz="6" w:space="0" w:color="auto"/>
                    <w:right w:val="single" w:sz="6" w:space="0" w:color="auto"/>
                  </w:tcBorders>
                  <w:vAlign w:val="center"/>
                  <w:hideMark/>
                </w:tcPr>
                <w:p w:rsidR="00C62976" w:rsidRDefault="00C62976">
                  <w:pPr>
                    <w:widowControl w:val="0"/>
                    <w:jc w:val="center"/>
                    <w:rPr>
                      <w:rFonts w:ascii="Verdana" w:hAnsi="Verdana"/>
                      <w:snapToGrid w:val="0"/>
                      <w:color w:val="000000"/>
                      <w:sz w:val="16"/>
                      <w:szCs w:val="16"/>
                      <w:lang w:val="uk-UA"/>
                    </w:rPr>
                  </w:pPr>
                  <w:r w:rsidRPr="00C62976">
                    <w:rPr>
                      <w:rFonts w:ascii="Verdana" w:hAnsi="Verdana"/>
                      <w:snapToGrid w:val="0"/>
                      <w:sz w:val="16"/>
                      <w:szCs w:val="16"/>
                      <w:lang w:val="uk-UA"/>
                    </w:rPr>
                    <w:t>200</w:t>
                  </w:r>
                </w:p>
              </w:tc>
            </w:tr>
            <w:tr w:rsidR="00C62976" w:rsidRPr="00DC7189">
              <w:trPr>
                <w:trHeight w:val="276"/>
                <w:jc w:val="center"/>
              </w:trPr>
              <w:tc>
                <w:tcPr>
                  <w:tcW w:w="4058" w:type="dxa"/>
                  <w:tcBorders>
                    <w:top w:val="single" w:sz="6" w:space="0" w:color="auto"/>
                    <w:left w:val="single" w:sz="6" w:space="0" w:color="auto"/>
                    <w:bottom w:val="single" w:sz="6" w:space="0" w:color="auto"/>
                    <w:right w:val="single" w:sz="6" w:space="0" w:color="auto"/>
                  </w:tcBorders>
                  <w:vAlign w:val="center"/>
                  <w:hideMark/>
                </w:tcPr>
                <w:p w:rsidR="00C62976" w:rsidRDefault="00C62976">
                  <w:pPr>
                    <w:widowControl w:val="0"/>
                    <w:ind w:left="167"/>
                    <w:jc w:val="both"/>
                    <w:rPr>
                      <w:rFonts w:ascii="Verdana" w:hAnsi="Verdana"/>
                      <w:snapToGrid w:val="0"/>
                      <w:color w:val="000000"/>
                      <w:sz w:val="16"/>
                      <w:szCs w:val="16"/>
                      <w:vertAlign w:val="superscript"/>
                      <w:lang w:val="uk-UA"/>
                    </w:rPr>
                  </w:pPr>
                  <w:r w:rsidRPr="00C62976">
                    <w:rPr>
                      <w:rFonts w:ascii="Verdana" w:hAnsi="Verdana"/>
                      <w:snapToGrid w:val="0"/>
                      <w:sz w:val="16"/>
                      <w:szCs w:val="16"/>
                      <w:lang w:val="uk-UA"/>
                    </w:rPr>
                    <w:t>Хліб</w:t>
                  </w:r>
                  <w:r w:rsidRPr="00C62976">
                    <w:rPr>
                      <w:rFonts w:ascii="Verdana" w:hAnsi="Verdana"/>
                      <w:snapToGrid w:val="0"/>
                      <w:sz w:val="16"/>
                      <w:szCs w:val="16"/>
                      <w:vertAlign w:val="superscript"/>
                      <w:lang w:val="uk-UA"/>
                    </w:rPr>
                    <w:t>*</w:t>
                  </w:r>
                </w:p>
              </w:tc>
              <w:tc>
                <w:tcPr>
                  <w:tcW w:w="4892" w:type="dxa"/>
                  <w:gridSpan w:val="2"/>
                  <w:tcBorders>
                    <w:top w:val="single" w:sz="6" w:space="0" w:color="auto"/>
                    <w:left w:val="single" w:sz="6" w:space="0" w:color="auto"/>
                    <w:bottom w:val="single" w:sz="6" w:space="0" w:color="auto"/>
                    <w:right w:val="single" w:sz="6" w:space="0" w:color="auto"/>
                  </w:tcBorders>
                  <w:vAlign w:val="center"/>
                  <w:hideMark/>
                </w:tcPr>
                <w:p w:rsidR="00C62976" w:rsidRDefault="00C62976">
                  <w:pPr>
                    <w:widowControl w:val="0"/>
                    <w:jc w:val="center"/>
                    <w:rPr>
                      <w:rFonts w:ascii="Verdana" w:hAnsi="Verdana"/>
                      <w:snapToGrid w:val="0"/>
                      <w:color w:val="000000"/>
                      <w:sz w:val="16"/>
                      <w:szCs w:val="16"/>
                      <w:lang w:val="uk-UA"/>
                    </w:rPr>
                  </w:pPr>
                  <w:r w:rsidRPr="00C62976">
                    <w:rPr>
                      <w:rFonts w:ascii="Verdana" w:hAnsi="Verdana"/>
                      <w:snapToGrid w:val="0"/>
                      <w:sz w:val="16"/>
                      <w:szCs w:val="16"/>
                      <w:lang w:val="uk-UA"/>
                    </w:rPr>
                    <w:t>30 г (пшеничний), 20 г (житній)</w:t>
                  </w:r>
                </w:p>
              </w:tc>
            </w:tr>
          </w:tbl>
          <w:p w:rsidR="00C62976" w:rsidRDefault="00C62976">
            <w:pPr>
              <w:pStyle w:val="23"/>
              <w:spacing w:before="60" w:after="60"/>
              <w:jc w:val="both"/>
              <w:rPr>
                <w:rFonts w:ascii="Verdana" w:hAnsi="Verdana"/>
                <w:sz w:val="16"/>
                <w:szCs w:val="16"/>
                <w:lang w:val="uk-UA"/>
              </w:rPr>
            </w:pPr>
            <w:r>
              <w:rPr>
                <w:rFonts w:ascii="Verdana" w:hAnsi="Verdana"/>
                <w:sz w:val="16"/>
                <w:szCs w:val="16"/>
                <w:vertAlign w:val="superscript"/>
                <w:lang w:val="uk-UA"/>
              </w:rPr>
              <w:t>*</w:t>
            </w:r>
            <w:r>
              <w:rPr>
                <w:rFonts w:ascii="Verdana" w:hAnsi="Verdana"/>
                <w:sz w:val="16"/>
                <w:szCs w:val="16"/>
                <w:lang w:val="uk-UA"/>
              </w:rPr>
              <w:t xml:space="preserve"> до сніданку рекомендується давати пшеничний хліб, до обіду - пшеничний та житній. За наявності в меню борошняних і кондитерських виробів, з урахуванням енергетичної та харчової цінності раціону, хліб може виключатися.</w:t>
            </w:r>
          </w:p>
          <w:p w:rsidR="00C62976" w:rsidRDefault="00C62976">
            <w:pPr>
              <w:spacing w:before="60" w:after="60"/>
              <w:ind w:firstLine="567"/>
              <w:jc w:val="both"/>
              <w:rPr>
                <w:rFonts w:ascii="Verdana" w:hAnsi="Verdana"/>
                <w:sz w:val="16"/>
                <w:szCs w:val="16"/>
                <w:lang w:val="uk-UA"/>
              </w:rPr>
            </w:pPr>
          </w:p>
          <w:p w:rsidR="00C62976" w:rsidRPr="00C62976" w:rsidRDefault="00C62976">
            <w:pPr>
              <w:spacing w:before="60" w:after="60"/>
              <w:ind w:firstLine="567"/>
              <w:jc w:val="both"/>
              <w:rPr>
                <w:rFonts w:ascii="Verdana" w:hAnsi="Verdana"/>
                <w:sz w:val="16"/>
                <w:szCs w:val="16"/>
                <w:lang w:val="uk-UA"/>
              </w:rPr>
            </w:pPr>
            <w:r w:rsidRPr="00C62976">
              <w:rPr>
                <w:rFonts w:ascii="Verdana" w:hAnsi="Verdana"/>
                <w:sz w:val="16"/>
                <w:szCs w:val="16"/>
                <w:lang w:val="uk-UA"/>
              </w:rPr>
              <w:t xml:space="preserve">У разі відсутності якогось продукту для збереження біологічної та харчової цінності раціону слід здійснювати його заміну відповідно до таблиці взаємозамінюваності за збірником рецептур. </w:t>
            </w:r>
          </w:p>
          <w:p w:rsidR="00C62976" w:rsidRPr="00C62976" w:rsidRDefault="00C62976">
            <w:pPr>
              <w:spacing w:before="60" w:after="60"/>
              <w:ind w:firstLine="567"/>
              <w:jc w:val="both"/>
              <w:rPr>
                <w:rFonts w:ascii="Verdana" w:hAnsi="Verdana"/>
                <w:sz w:val="16"/>
                <w:szCs w:val="16"/>
                <w:lang w:val="uk-UA"/>
              </w:rPr>
            </w:pPr>
            <w:r w:rsidRPr="00C62976">
              <w:rPr>
                <w:rFonts w:ascii="Verdana" w:hAnsi="Verdana"/>
                <w:sz w:val="16"/>
                <w:szCs w:val="16"/>
                <w:lang w:val="uk-UA"/>
              </w:rPr>
              <w:t>Учнів загальноосвітніх навчальних закладів необхідно забезпечувати раціональним харчуванням, різноманітним протягом доби та навчального тижня, основу якого має становити організація профілактичного (щадного) харчування, що передбачає спеціальне кулінарне обробляння продуктів: м’ясо та риба – відварюються чи готуються в січеному вигляді на пару, крупи та овочі – розварюються до м'якості, допускається легке запікання страв, виключається смаження тощо.</w:t>
            </w:r>
          </w:p>
          <w:p w:rsidR="00C62976" w:rsidRDefault="00C62976">
            <w:pPr>
              <w:spacing w:before="60" w:after="60"/>
              <w:ind w:firstLine="567"/>
              <w:jc w:val="both"/>
              <w:rPr>
                <w:rFonts w:ascii="Verdana" w:hAnsi="Verdana"/>
                <w:sz w:val="16"/>
                <w:szCs w:val="16"/>
              </w:rPr>
            </w:pPr>
            <w:r>
              <w:rPr>
                <w:rFonts w:ascii="Verdana" w:hAnsi="Verdana"/>
                <w:sz w:val="16"/>
                <w:szCs w:val="16"/>
              </w:rPr>
              <w:t>При школах у залі їдальні або окремому приміщенні функціонують буфети. Асортимент буфетів визначено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затвердженими постановою головного державного санітарного лікаря України від 14.08.2001 № 63. Включення до цього асортименту нових продуктів та страв здійснюється тільки за умови отримання позитивного висновку Міністерства охорони здоров’я України.</w:t>
            </w:r>
          </w:p>
          <w:p w:rsidR="00C62976" w:rsidRDefault="00C62976">
            <w:pPr>
              <w:jc w:val="center"/>
              <w:rPr>
                <w:rFonts w:ascii="Verdana" w:hAnsi="Verdana"/>
                <w:sz w:val="16"/>
                <w:szCs w:val="16"/>
              </w:rPr>
            </w:pPr>
          </w:p>
          <w:p w:rsidR="00C62976" w:rsidRDefault="00C62976">
            <w:pPr>
              <w:jc w:val="center"/>
              <w:rPr>
                <w:rFonts w:ascii="Verdana" w:hAnsi="Verdana"/>
                <w:color w:val="3C74B4"/>
                <w:sz w:val="16"/>
                <w:szCs w:val="16"/>
                <w:u w:val="single"/>
              </w:rPr>
            </w:pPr>
            <w:bookmarkStart w:id="10" w:name="_Toc94685548"/>
            <w:bookmarkStart w:id="11" w:name="_Toc94685247"/>
            <w:bookmarkStart w:id="12" w:name="_Toc90697950"/>
            <w:bookmarkStart w:id="13" w:name="_Toc90697752"/>
            <w:bookmarkStart w:id="14" w:name="_Toc90697563"/>
            <w:r>
              <w:rPr>
                <w:rFonts w:ascii="Verdana" w:hAnsi="Verdana"/>
                <w:color w:val="3C74B4"/>
                <w:sz w:val="16"/>
                <w:szCs w:val="16"/>
                <w:u w:val="single"/>
              </w:rPr>
              <w:t>3. Матеріально-технічне забезпечення шкільних</w:t>
            </w:r>
          </w:p>
          <w:p w:rsidR="00C62976" w:rsidRDefault="00C62976">
            <w:pPr>
              <w:jc w:val="center"/>
              <w:rPr>
                <w:rFonts w:ascii="Verdana" w:hAnsi="Verdana"/>
                <w:color w:val="000000"/>
                <w:sz w:val="16"/>
                <w:szCs w:val="16"/>
              </w:rPr>
            </w:pPr>
            <w:r>
              <w:rPr>
                <w:rFonts w:ascii="Verdana" w:hAnsi="Verdana"/>
                <w:sz w:val="16"/>
                <w:szCs w:val="16"/>
              </w:rPr>
              <w:t xml:space="preserve">закладів </w:t>
            </w:r>
            <w:bookmarkEnd w:id="10"/>
            <w:bookmarkEnd w:id="11"/>
            <w:bookmarkEnd w:id="12"/>
            <w:bookmarkEnd w:id="13"/>
            <w:bookmarkEnd w:id="14"/>
            <w:r>
              <w:rPr>
                <w:rFonts w:ascii="Verdana" w:hAnsi="Verdana"/>
                <w:sz w:val="16"/>
                <w:szCs w:val="16"/>
              </w:rPr>
              <w:t>харчування</w:t>
            </w:r>
          </w:p>
          <w:p w:rsidR="00C62976" w:rsidRDefault="00C62976">
            <w:pPr>
              <w:jc w:val="center"/>
              <w:rPr>
                <w:rFonts w:ascii="Verdana" w:hAnsi="Verdana"/>
                <w:sz w:val="16"/>
                <w:szCs w:val="16"/>
              </w:rPr>
            </w:pPr>
          </w:p>
          <w:p w:rsidR="00C62976" w:rsidRDefault="00C62976">
            <w:pPr>
              <w:pStyle w:val="21"/>
              <w:spacing w:before="60" w:after="60"/>
              <w:ind w:firstLine="567"/>
              <w:jc w:val="both"/>
              <w:rPr>
                <w:rFonts w:ascii="Verdana" w:hAnsi="Verdana"/>
                <w:sz w:val="16"/>
                <w:szCs w:val="16"/>
              </w:rPr>
            </w:pPr>
            <w:r>
              <w:rPr>
                <w:rFonts w:ascii="Verdana" w:hAnsi="Verdana"/>
                <w:sz w:val="16"/>
                <w:szCs w:val="16"/>
              </w:rPr>
              <w:t>Організація гарячого харчування учнів за місцем навчання повинна здійснюватись, як правило, у шкільних їдальнях, склад та площі приміщень яких слід приймати залежно від проектованої кількості класів і чисельності учнів у них (</w:t>
            </w:r>
            <w:hyperlink r:id="rId18" w:tgtFrame="_blank" w:history="1">
              <w:r>
                <w:rPr>
                  <w:rStyle w:val="a3"/>
                  <w:rFonts w:ascii="Verdana" w:hAnsi="Verdana"/>
                  <w:sz w:val="16"/>
                  <w:szCs w:val="16"/>
                </w:rPr>
                <w:t>додаток 6</w:t>
              </w:r>
            </w:hyperlink>
            <w:r>
              <w:rPr>
                <w:rFonts w:ascii="Verdana" w:hAnsi="Verdana"/>
                <w:sz w:val="16"/>
                <w:szCs w:val="16"/>
              </w:rPr>
              <w:t>).</w:t>
            </w:r>
          </w:p>
          <w:p w:rsidR="00C62976" w:rsidRDefault="00C62976">
            <w:pPr>
              <w:spacing w:before="60" w:after="60"/>
              <w:ind w:firstLine="567"/>
              <w:jc w:val="both"/>
              <w:rPr>
                <w:rFonts w:ascii="Verdana" w:hAnsi="Verdana"/>
                <w:sz w:val="16"/>
                <w:szCs w:val="16"/>
              </w:rPr>
            </w:pPr>
            <w:r>
              <w:rPr>
                <w:rFonts w:ascii="Verdana" w:hAnsi="Verdana"/>
                <w:sz w:val="16"/>
                <w:szCs w:val="16"/>
              </w:rPr>
              <w:t>За принципом розміщення шкільні їдальні можуть бути вбудованими, тобто входити до складу шкільних приміщень громадсько-побутового призначення, прибудованими до будівлі школи та з’єднаними з будівлею школи утепленими переходами. Найбільш доцільним у масовому будівництві є вбудований варіант шкільної їдальні, яка входить до складу приміщень типового проекту громадсько-побутового корпусу школи. Цей варіант забезпечує найкращі техніко-економічні показники роботи.</w:t>
            </w:r>
          </w:p>
          <w:p w:rsidR="00C62976" w:rsidRDefault="00C62976">
            <w:pPr>
              <w:spacing w:before="60" w:after="60"/>
              <w:ind w:firstLine="567"/>
              <w:jc w:val="both"/>
              <w:rPr>
                <w:rFonts w:ascii="Verdana" w:hAnsi="Verdana"/>
                <w:sz w:val="16"/>
                <w:szCs w:val="16"/>
              </w:rPr>
            </w:pPr>
            <w:r>
              <w:rPr>
                <w:rFonts w:ascii="Verdana" w:hAnsi="Verdana"/>
                <w:sz w:val="16"/>
                <w:szCs w:val="16"/>
              </w:rPr>
              <w:t>У невеликих за місткістю початкових (особливо сільських) школах, де функціонування окремої їдальні недоцільно, організація харчування учнів може здійснюватися на договірній основі в їдальнях загальнодоступної мережі в установлений згідно з графіком час або готова їжа може доставлятися в школу. Для організації харчування в школі слід передбачити спеціально обладнане приміщення. Склад і площі виробничих, складських та адміністративних приміщень шкільних їдалень визначаються завданням на проектування залежно від форми виробництва (на сировині, на напівфабрикатах тощо)</w:t>
            </w:r>
            <w:r>
              <w:rPr>
                <w:rStyle w:val="af7"/>
                <w:rFonts w:ascii="Verdana" w:hAnsi="Verdana"/>
                <w:color w:val="3C74B4"/>
                <w:sz w:val="16"/>
                <w:szCs w:val="16"/>
                <w:u w:val="single"/>
              </w:rPr>
              <w:footnoteReference w:id="8"/>
            </w:r>
            <w:r>
              <w:rPr>
                <w:rStyle w:val="af7"/>
                <w:rFonts w:ascii="Verdana" w:hAnsi="Verdana"/>
                <w:color w:val="3C74B4"/>
                <w:sz w:val="16"/>
                <w:szCs w:val="16"/>
                <w:u w:val="single"/>
              </w:rPr>
              <w:t>[7]</w:t>
            </w:r>
            <w:r>
              <w:rPr>
                <w:rFonts w:ascii="Verdana" w:hAnsi="Verdana"/>
                <w:sz w:val="16"/>
                <w:szCs w:val="16"/>
              </w:rPr>
              <w:t>.</w:t>
            </w:r>
          </w:p>
          <w:p w:rsidR="00C62976" w:rsidRDefault="00C62976">
            <w:pPr>
              <w:spacing w:before="60" w:after="60"/>
              <w:ind w:firstLine="567"/>
              <w:jc w:val="both"/>
              <w:rPr>
                <w:rFonts w:ascii="Verdana" w:hAnsi="Verdana"/>
                <w:sz w:val="16"/>
                <w:szCs w:val="16"/>
              </w:rPr>
            </w:pPr>
            <w:r>
              <w:rPr>
                <w:rFonts w:ascii="Verdana" w:hAnsi="Verdana"/>
                <w:sz w:val="16"/>
                <w:szCs w:val="16"/>
              </w:rPr>
              <w:t xml:space="preserve">У загальноосвітніх школах масового будівництва належить передбачати, як правило, їдальні, які працюють на сировині. Рекомендований склад приміщень їдальні, яка працює на сировині, для </w:t>
            </w:r>
            <w:r>
              <w:rPr>
                <w:rFonts w:ascii="Verdana" w:hAnsi="Verdana"/>
                <w:sz w:val="16"/>
                <w:szCs w:val="16"/>
              </w:rPr>
              <w:lastRenderedPageBreak/>
              <w:t xml:space="preserve">загальноосвітніх шкіл наведений у додатку 6. За наявності в районі (місті) заготівельної фабрики допускається проектувати їдальню, яка працює на напівфабрикатах. </w:t>
            </w:r>
          </w:p>
          <w:p w:rsidR="00C62976" w:rsidRDefault="00C62976">
            <w:pPr>
              <w:spacing w:before="60" w:after="60"/>
              <w:ind w:firstLine="567"/>
              <w:jc w:val="both"/>
              <w:rPr>
                <w:rFonts w:ascii="Verdana" w:hAnsi="Verdana"/>
                <w:sz w:val="16"/>
                <w:szCs w:val="16"/>
              </w:rPr>
            </w:pPr>
            <w:r>
              <w:rPr>
                <w:rFonts w:ascii="Verdana" w:hAnsi="Verdana"/>
                <w:sz w:val="16"/>
                <w:szCs w:val="16"/>
              </w:rPr>
              <w:t>Виробничі приміщення їдалень, мийної посуду, зали їдальні слід розміщувати на першому поверсі. Складські, а також побутові приміщення можна розміщувати в підвальних (чи напівпідвальних) поверхах.</w:t>
            </w:r>
          </w:p>
          <w:p w:rsidR="00C62976" w:rsidRDefault="00C62976">
            <w:pPr>
              <w:spacing w:before="60" w:after="60"/>
              <w:ind w:firstLine="567"/>
              <w:jc w:val="both"/>
              <w:rPr>
                <w:rFonts w:ascii="Verdana" w:hAnsi="Verdana"/>
                <w:sz w:val="16"/>
                <w:szCs w:val="16"/>
              </w:rPr>
            </w:pPr>
            <w:r>
              <w:rPr>
                <w:rFonts w:ascii="Verdana" w:hAnsi="Verdana"/>
                <w:sz w:val="16"/>
                <w:szCs w:val="16"/>
              </w:rPr>
              <w:t>Обідні зали шкільних їдалень повинні мати за можливістю квадратну чи прямокутну форму, відповідно оформлений (з пізнавальної та виховної точки зору) інтер’єр. Особливе значення в оформленні інтер’єру шкільної їдальні слід надавати кольоровому фону, який повинен сприятливо діяти на зір та художньо-естетичне сприйняття учнів. Для цього рекомендують ніжні тони (рожевий, блідо-жовтий, бірюзовий тощо). Площа торговельної зали їдальні розраховується виходячи з нормативу 1,0 кв. м на одне місце (без роздавальні)</w:t>
            </w:r>
            <w:r>
              <w:rPr>
                <w:rStyle w:val="af7"/>
                <w:rFonts w:ascii="Verdana" w:hAnsi="Verdana"/>
                <w:color w:val="3C74B4"/>
                <w:sz w:val="16"/>
                <w:szCs w:val="16"/>
                <w:u w:val="single"/>
              </w:rPr>
              <w:footnoteReference w:id="9"/>
            </w:r>
            <w:r>
              <w:rPr>
                <w:rStyle w:val="af7"/>
                <w:rFonts w:ascii="Verdana" w:hAnsi="Verdana"/>
                <w:color w:val="3C74B4"/>
                <w:sz w:val="16"/>
                <w:szCs w:val="16"/>
                <w:u w:val="single"/>
              </w:rPr>
              <w:t>[8]</w:t>
            </w:r>
            <w:r>
              <w:rPr>
                <w:rFonts w:ascii="Verdana" w:hAnsi="Verdana"/>
                <w:sz w:val="16"/>
                <w:szCs w:val="16"/>
              </w:rPr>
              <w:t>.</w:t>
            </w:r>
          </w:p>
          <w:p w:rsidR="00C62976" w:rsidRDefault="00C62976">
            <w:pPr>
              <w:spacing w:before="60" w:after="60"/>
              <w:ind w:firstLine="567"/>
              <w:jc w:val="both"/>
              <w:rPr>
                <w:rFonts w:ascii="Verdana" w:hAnsi="Verdana"/>
                <w:sz w:val="16"/>
                <w:szCs w:val="16"/>
              </w:rPr>
            </w:pPr>
            <w:r>
              <w:rPr>
                <w:rFonts w:ascii="Verdana" w:hAnsi="Verdana"/>
                <w:sz w:val="16"/>
                <w:szCs w:val="16"/>
              </w:rPr>
              <w:t>Об’ємно-планувальне та конструктивне рішення шкільних їдалень, санітарно-технічні та електротехнічні прилади, протипожежні та інші вимоги, що пред’являються до них, повинні відповідати чинним нормам та правилам.</w:t>
            </w:r>
          </w:p>
          <w:p w:rsidR="00C62976" w:rsidRDefault="00C62976">
            <w:pPr>
              <w:spacing w:before="60" w:after="60"/>
              <w:ind w:firstLine="567"/>
              <w:jc w:val="both"/>
              <w:rPr>
                <w:rFonts w:ascii="Verdana" w:hAnsi="Verdana"/>
                <w:sz w:val="16"/>
                <w:szCs w:val="16"/>
              </w:rPr>
            </w:pPr>
            <w:r>
              <w:rPr>
                <w:rFonts w:ascii="Verdana" w:hAnsi="Verdana"/>
                <w:sz w:val="16"/>
                <w:szCs w:val="16"/>
              </w:rPr>
              <w:t>Світильники необхідно розміщувати на доступній для санітарної обробки висоті, світло має бути не яскравим, а легким, розсіяним.</w:t>
            </w:r>
          </w:p>
          <w:p w:rsidR="00C62976" w:rsidRDefault="00C62976">
            <w:pPr>
              <w:spacing w:before="60" w:after="60"/>
              <w:ind w:firstLine="567"/>
              <w:jc w:val="both"/>
              <w:rPr>
                <w:rFonts w:ascii="Verdana" w:hAnsi="Verdana"/>
                <w:sz w:val="16"/>
                <w:szCs w:val="16"/>
              </w:rPr>
            </w:pPr>
            <w:r>
              <w:rPr>
                <w:rFonts w:ascii="Verdana" w:hAnsi="Verdana"/>
                <w:sz w:val="16"/>
                <w:szCs w:val="16"/>
              </w:rPr>
              <w:t>Торговельну залу слід забезпечувати ефективною вентиляцією та опаленням, у неї не повинні проникати випаровування та запахи з кухні, шум з прилеглих приміщень.</w:t>
            </w:r>
          </w:p>
          <w:p w:rsidR="00C62976" w:rsidRDefault="00C62976">
            <w:pPr>
              <w:spacing w:before="60" w:after="60"/>
              <w:ind w:firstLine="567"/>
              <w:jc w:val="both"/>
              <w:rPr>
                <w:rFonts w:ascii="Verdana" w:hAnsi="Verdana"/>
                <w:snapToGrid w:val="0"/>
                <w:sz w:val="16"/>
                <w:szCs w:val="16"/>
              </w:rPr>
            </w:pPr>
            <w:r>
              <w:rPr>
                <w:rFonts w:ascii="Verdana" w:hAnsi="Verdana"/>
                <w:snapToGrid w:val="0"/>
                <w:sz w:val="16"/>
                <w:szCs w:val="16"/>
              </w:rPr>
              <w:t>Повітряний обмін у шкільних їдальнях має бути розрахований на поглинання теплових надлишків, що виділяються технологічним обладнанням кухні. Подачу приточного повітря у виробничі приміщення їдальні слід передбачати через обідню залу. Об’єм поданого повітря повинен бути не менше 20 м</w:t>
            </w:r>
            <w:r>
              <w:rPr>
                <w:rFonts w:ascii="Verdana" w:hAnsi="Verdana"/>
                <w:snapToGrid w:val="0"/>
                <w:sz w:val="16"/>
                <w:szCs w:val="16"/>
                <w:vertAlign w:val="superscript"/>
              </w:rPr>
              <w:t>3</w:t>
            </w:r>
            <w:r>
              <w:rPr>
                <w:rFonts w:ascii="Verdana" w:hAnsi="Verdana"/>
                <w:snapToGrid w:val="0"/>
                <w:sz w:val="16"/>
                <w:szCs w:val="16"/>
              </w:rPr>
              <w:t xml:space="preserve">/год на одне місце. </w:t>
            </w:r>
          </w:p>
          <w:p w:rsidR="00C62976" w:rsidRDefault="00C62976">
            <w:pPr>
              <w:spacing w:before="60" w:after="60"/>
              <w:ind w:firstLine="567"/>
              <w:jc w:val="both"/>
              <w:rPr>
                <w:rFonts w:ascii="Verdana" w:hAnsi="Verdana"/>
                <w:snapToGrid w:val="0"/>
                <w:sz w:val="16"/>
                <w:szCs w:val="16"/>
              </w:rPr>
            </w:pPr>
            <w:r>
              <w:rPr>
                <w:rFonts w:ascii="Verdana" w:hAnsi="Verdana"/>
                <w:sz w:val="16"/>
                <w:szCs w:val="16"/>
              </w:rPr>
              <w:t>У разі установлення модульного кухонного обладнання частина приточного повітря повинна надходити через вентиляційні прилади цього обладнання. Видалення повітря здійснюється через виробничі приміщення.</w:t>
            </w:r>
          </w:p>
          <w:p w:rsidR="00C62976" w:rsidRDefault="00C62976">
            <w:pPr>
              <w:spacing w:before="60" w:after="60"/>
              <w:ind w:firstLine="567"/>
              <w:jc w:val="both"/>
              <w:rPr>
                <w:rFonts w:ascii="Verdana" w:hAnsi="Verdana"/>
                <w:snapToGrid w:val="0"/>
                <w:sz w:val="16"/>
                <w:szCs w:val="16"/>
              </w:rPr>
            </w:pPr>
            <w:r>
              <w:rPr>
                <w:rFonts w:ascii="Verdana" w:hAnsi="Verdana"/>
                <w:snapToGrid w:val="0"/>
                <w:sz w:val="16"/>
                <w:szCs w:val="16"/>
              </w:rPr>
              <w:t>У зимовий період температура повітря, що подається в приміщення у робочий час системами повітряного опалення, не повинна перевищувати 40</w:t>
            </w:r>
            <w:r>
              <w:rPr>
                <w:rFonts w:ascii="Verdana" w:hAnsi="Verdana"/>
                <w:snapToGrid w:val="0"/>
                <w:sz w:val="16"/>
                <w:szCs w:val="16"/>
                <w:vertAlign w:val="superscript"/>
              </w:rPr>
              <w:t>0</w:t>
            </w:r>
            <w:r>
              <w:rPr>
                <w:rFonts w:ascii="Verdana" w:hAnsi="Verdana"/>
                <w:snapToGrid w:val="0"/>
                <w:sz w:val="16"/>
                <w:szCs w:val="16"/>
              </w:rPr>
              <w:t>С.</w:t>
            </w:r>
          </w:p>
          <w:p w:rsidR="00C62976" w:rsidRDefault="00C62976">
            <w:pPr>
              <w:spacing w:before="60" w:after="60"/>
              <w:ind w:firstLine="567"/>
              <w:jc w:val="both"/>
              <w:rPr>
                <w:rFonts w:ascii="Verdana" w:hAnsi="Verdana"/>
                <w:sz w:val="16"/>
                <w:szCs w:val="16"/>
              </w:rPr>
            </w:pPr>
            <w:r>
              <w:rPr>
                <w:rFonts w:ascii="Verdana" w:hAnsi="Verdana"/>
                <w:snapToGrid w:val="0"/>
                <w:sz w:val="16"/>
                <w:szCs w:val="16"/>
              </w:rPr>
              <w:t>Розрахункова температура повітря для проектування опалення та кратність обміну повітря має відповідати даним, зазначеним у таблиці 2.</w:t>
            </w:r>
            <w:r>
              <w:rPr>
                <w:rFonts w:ascii="Verdana" w:hAnsi="Verdana"/>
                <w:sz w:val="16"/>
                <w:szCs w:val="16"/>
              </w:rPr>
              <w:t xml:space="preserve"> </w:t>
            </w:r>
          </w:p>
          <w:p w:rsidR="00C62976" w:rsidRDefault="00C62976">
            <w:pPr>
              <w:spacing w:before="60" w:after="60"/>
              <w:ind w:firstLine="567"/>
              <w:jc w:val="both"/>
              <w:rPr>
                <w:rFonts w:ascii="Verdana" w:hAnsi="Verdana"/>
                <w:sz w:val="16"/>
                <w:szCs w:val="16"/>
              </w:rPr>
            </w:pPr>
            <w:r>
              <w:rPr>
                <w:rFonts w:ascii="Verdana" w:hAnsi="Verdana"/>
                <w:sz w:val="16"/>
                <w:szCs w:val="16"/>
              </w:rPr>
              <w:t>Для організації прийому їжі торговельну залу їдальні необхідно обладнати столами квадратної (4-місні) або прямокутної (6-місні) форми, а також стільцями або лавками</w:t>
            </w:r>
            <w:r>
              <w:rPr>
                <w:rStyle w:val="af7"/>
                <w:rFonts w:ascii="Verdana" w:hAnsi="Verdana"/>
                <w:color w:val="3C74B4"/>
                <w:sz w:val="16"/>
                <w:szCs w:val="16"/>
                <w:u w:val="single"/>
              </w:rPr>
              <w:footnoteReference w:id="10"/>
            </w:r>
            <w:r>
              <w:rPr>
                <w:rStyle w:val="af7"/>
                <w:rFonts w:ascii="Verdana" w:hAnsi="Verdana"/>
                <w:color w:val="3C74B4"/>
                <w:sz w:val="16"/>
                <w:szCs w:val="16"/>
                <w:u w:val="single"/>
              </w:rPr>
              <w:t>[9]</w:t>
            </w:r>
            <w:r>
              <w:rPr>
                <w:rFonts w:ascii="Verdana" w:hAnsi="Verdana"/>
                <w:sz w:val="16"/>
                <w:szCs w:val="16"/>
              </w:rPr>
              <w:t>. У торговельній залі, де встановлено лавки, для зручності прибирання столи доцільно оснастити спеціальними кронштейнами, на які в межах габаритів стола під його кришкою підвішують лавки в їх неробочому стані.</w:t>
            </w:r>
          </w:p>
          <w:p w:rsidR="00C62976" w:rsidRDefault="00C62976">
            <w:pPr>
              <w:spacing w:before="60" w:after="60"/>
              <w:ind w:firstLine="567"/>
              <w:jc w:val="both"/>
              <w:rPr>
                <w:rFonts w:ascii="Verdana" w:hAnsi="Verdana"/>
                <w:sz w:val="16"/>
                <w:szCs w:val="16"/>
              </w:rPr>
            </w:pPr>
            <w:r>
              <w:rPr>
                <w:rFonts w:ascii="Verdana" w:hAnsi="Verdana"/>
                <w:sz w:val="16"/>
                <w:szCs w:val="16"/>
              </w:rPr>
              <w:t>Поверхня столів повинна мати гігієнічне покриття. Столи необхідно мити щодня гарячою водою з миючими засобами, дозволеними органами санітарного нагляду, а після кожного прийому їжі – протирати вологою чистою серветкою.</w:t>
            </w:r>
          </w:p>
          <w:p w:rsidR="00C62976" w:rsidRDefault="00C62976">
            <w:pPr>
              <w:spacing w:before="60" w:after="60"/>
              <w:ind w:firstLine="567"/>
              <w:jc w:val="both"/>
              <w:rPr>
                <w:rFonts w:ascii="Verdana" w:hAnsi="Verdana"/>
                <w:sz w:val="16"/>
                <w:szCs w:val="16"/>
                <w:vertAlign w:val="superscript"/>
              </w:rPr>
            </w:pPr>
            <w:r>
              <w:rPr>
                <w:rFonts w:ascii="Verdana" w:hAnsi="Verdana"/>
                <w:sz w:val="16"/>
                <w:szCs w:val="16"/>
              </w:rPr>
              <w:t>Перед входом у торговельну залу шкільної їдальні, у світлих проходах чи коридорах завширшки 3,5-4 м, або в окремому приміщенні повинні бути встановлені умивальники з розрахунку 1 кран на 24 місця в залі.</w:t>
            </w:r>
          </w:p>
          <w:p w:rsidR="00C62976" w:rsidRDefault="00C62976">
            <w:pPr>
              <w:widowControl w:val="0"/>
              <w:spacing w:before="60" w:after="60"/>
              <w:ind w:firstLine="567"/>
              <w:jc w:val="both"/>
              <w:rPr>
                <w:rFonts w:ascii="Verdana" w:hAnsi="Verdana"/>
                <w:snapToGrid w:val="0"/>
                <w:sz w:val="16"/>
                <w:szCs w:val="16"/>
              </w:rPr>
            </w:pPr>
          </w:p>
          <w:tbl>
            <w:tblPr>
              <w:tblW w:w="0" w:type="auto"/>
              <w:tblInd w:w="30" w:type="dxa"/>
              <w:tblCellMar>
                <w:left w:w="30" w:type="dxa"/>
                <w:right w:w="30" w:type="dxa"/>
              </w:tblCellMar>
              <w:tblLook w:val="04A0"/>
            </w:tblPr>
            <w:tblGrid>
              <w:gridCol w:w="4897"/>
              <w:gridCol w:w="1777"/>
              <w:gridCol w:w="1583"/>
              <w:gridCol w:w="1068"/>
            </w:tblGrid>
            <w:tr w:rsidR="00C62976">
              <w:trPr>
                <w:trHeight w:val="247"/>
              </w:trPr>
              <w:tc>
                <w:tcPr>
                  <w:tcW w:w="9540" w:type="dxa"/>
                  <w:gridSpan w:val="4"/>
                  <w:hideMark/>
                </w:tcPr>
                <w:p w:rsidR="00C62976" w:rsidRDefault="00C62976">
                  <w:pPr>
                    <w:pStyle w:val="9"/>
                    <w:spacing w:before="0"/>
                    <w:jc w:val="right"/>
                    <w:rPr>
                      <w:rFonts w:ascii="Verdana" w:hAnsi="Verdana"/>
                      <w:sz w:val="16"/>
                      <w:szCs w:val="16"/>
                      <w:lang w:val="uk-UA"/>
                    </w:rPr>
                  </w:pPr>
                  <w:r>
                    <w:rPr>
                      <w:rFonts w:ascii="Verdana" w:hAnsi="Verdana"/>
                      <w:sz w:val="16"/>
                      <w:szCs w:val="16"/>
                    </w:rPr>
                    <w:t>Таблиця 2</w:t>
                  </w:r>
                </w:p>
                <w:p w:rsidR="00C62976" w:rsidRDefault="00C62976">
                  <w:pPr>
                    <w:pStyle w:val="9"/>
                    <w:spacing w:before="0"/>
                    <w:jc w:val="center"/>
                    <w:rPr>
                      <w:rFonts w:ascii="Verdana" w:hAnsi="Verdana"/>
                      <w:snapToGrid w:val="0"/>
                      <w:sz w:val="16"/>
                      <w:szCs w:val="16"/>
                    </w:rPr>
                  </w:pPr>
                  <w:r>
                    <w:rPr>
                      <w:rFonts w:ascii="Verdana" w:hAnsi="Verdana"/>
                      <w:snapToGrid w:val="0"/>
                      <w:sz w:val="16"/>
                      <w:szCs w:val="16"/>
                    </w:rPr>
                    <w:t>Температура повітря для проектування опалення та кратність обміну повітря в приміщеннях закладів харчування при школах</w:t>
                  </w:r>
                  <w:r>
                    <w:rPr>
                      <w:rStyle w:val="af7"/>
                      <w:rFonts w:ascii="Verdana" w:hAnsi="Verdana"/>
                      <w:snapToGrid w:val="0"/>
                      <w:color w:val="3C74B4"/>
                      <w:sz w:val="16"/>
                      <w:szCs w:val="16"/>
                      <w:u w:val="single"/>
                    </w:rPr>
                    <w:footnoteReference w:id="11"/>
                  </w:r>
                  <w:r>
                    <w:rPr>
                      <w:rStyle w:val="af7"/>
                      <w:rFonts w:ascii="Verdana" w:hAnsi="Verdana"/>
                      <w:snapToGrid w:val="0"/>
                      <w:color w:val="3C74B4"/>
                      <w:sz w:val="16"/>
                      <w:szCs w:val="16"/>
                      <w:u w:val="single"/>
                    </w:rPr>
                    <w:t>[10]</w:t>
                  </w:r>
                </w:p>
                <w:p w:rsidR="00C62976" w:rsidRDefault="00C62976">
                  <w:pPr>
                    <w:rPr>
                      <w:rFonts w:ascii="Verdana" w:hAnsi="Verdana"/>
                      <w:color w:val="000000"/>
                      <w:sz w:val="16"/>
                      <w:szCs w:val="16"/>
                      <w:lang w:val="uk-UA"/>
                    </w:rPr>
                  </w:pPr>
                </w:p>
              </w:tc>
            </w:tr>
            <w:tr w:rsidR="00C62976">
              <w:trPr>
                <w:cantSplit/>
                <w:trHeight w:val="247"/>
              </w:trPr>
              <w:tc>
                <w:tcPr>
                  <w:tcW w:w="5040" w:type="dxa"/>
                  <w:vMerge w:val="restart"/>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Приміщення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vertAlign w:val="superscript"/>
                      <w:lang w:val="uk-UA"/>
                    </w:rPr>
                  </w:pPr>
                  <w:r>
                    <w:rPr>
                      <w:rFonts w:ascii="Verdana" w:hAnsi="Verdana"/>
                      <w:snapToGrid w:val="0"/>
                      <w:sz w:val="16"/>
                      <w:szCs w:val="16"/>
                    </w:rPr>
                    <w:t xml:space="preserve">Розрахункова температура </w:t>
                  </w:r>
                  <w:r>
                    <w:rPr>
                      <w:rFonts w:ascii="Verdana" w:hAnsi="Verdana"/>
                      <w:snapToGrid w:val="0"/>
                      <w:sz w:val="16"/>
                      <w:szCs w:val="16"/>
                    </w:rPr>
                    <w:lastRenderedPageBreak/>
                    <w:t xml:space="preserve">повітря, </w:t>
                  </w:r>
                  <w:r>
                    <w:rPr>
                      <w:rFonts w:ascii="Verdana" w:hAnsi="Verdana"/>
                      <w:snapToGrid w:val="0"/>
                      <w:sz w:val="16"/>
                      <w:szCs w:val="16"/>
                      <w:vertAlign w:val="superscript"/>
                    </w:rPr>
                    <w:t>0</w:t>
                  </w:r>
                  <w:r>
                    <w:rPr>
                      <w:rFonts w:ascii="Verdana" w:hAnsi="Verdana"/>
                      <w:snapToGrid w:val="0"/>
                      <w:sz w:val="16"/>
                      <w:szCs w:val="16"/>
                    </w:rPr>
                    <w:t>С</w:t>
                  </w:r>
                </w:p>
              </w:tc>
              <w:tc>
                <w:tcPr>
                  <w:tcW w:w="2700" w:type="dxa"/>
                  <w:gridSpan w:val="2"/>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lastRenderedPageBreak/>
                    <w:t>Кратність обміну повітря в 1 год</w:t>
                  </w:r>
                </w:p>
              </w:tc>
            </w:tr>
            <w:tr w:rsidR="00C62976">
              <w:trPr>
                <w:cantSplit/>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2976" w:rsidRDefault="00C62976">
                  <w:pPr>
                    <w:rPr>
                      <w:rFonts w:ascii="Verdana" w:hAnsi="Verdana"/>
                      <w:snapToGrid w:val="0"/>
                      <w:color w:val="000000"/>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976" w:rsidRDefault="00C62976">
                  <w:pPr>
                    <w:rPr>
                      <w:rFonts w:ascii="Verdana" w:hAnsi="Verdana"/>
                      <w:snapToGrid w:val="0"/>
                      <w:color w:val="000000"/>
                      <w:sz w:val="16"/>
                      <w:szCs w:val="16"/>
                      <w:vertAlign w:val="superscript"/>
                      <w:lang w:val="uk-UA"/>
                    </w:rPr>
                  </w:pPr>
                </w:p>
              </w:tc>
              <w:tc>
                <w:tcPr>
                  <w:tcW w:w="162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приток</w:t>
                  </w:r>
                </w:p>
              </w:tc>
              <w:tc>
                <w:tcPr>
                  <w:tcW w:w="108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витяжка</w:t>
                  </w:r>
                </w:p>
              </w:tc>
            </w:tr>
            <w:tr w:rsidR="00C62976">
              <w:trPr>
                <w:cantSplit/>
                <w:trHeight w:val="320"/>
              </w:trPr>
              <w:tc>
                <w:tcPr>
                  <w:tcW w:w="504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lastRenderedPageBreak/>
                    <w:t>Гарячий цех</w:t>
                  </w:r>
                </w:p>
              </w:tc>
              <w:tc>
                <w:tcPr>
                  <w:tcW w:w="180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5</w:t>
                  </w:r>
                  <w:r>
                    <w:rPr>
                      <w:rFonts w:ascii="Verdana" w:hAnsi="Verdana"/>
                      <w:snapToGrid w:val="0"/>
                      <w:sz w:val="16"/>
                      <w:szCs w:val="16"/>
                      <w:vertAlign w:val="superscript"/>
                    </w:rPr>
                    <w:t>*</w:t>
                  </w:r>
                </w:p>
              </w:tc>
              <w:tc>
                <w:tcPr>
                  <w:tcW w:w="2700" w:type="dxa"/>
                  <w:gridSpan w:val="2"/>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за розрахунком</w:t>
                  </w:r>
                </w:p>
              </w:tc>
            </w:tr>
            <w:tr w:rsidR="00C62976">
              <w:trPr>
                <w:trHeight w:val="320"/>
              </w:trPr>
              <w:tc>
                <w:tcPr>
                  <w:tcW w:w="504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Цехи: холодний, доготівельний, м’ясний, рибний, овочевий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16</w:t>
                  </w:r>
                </w:p>
              </w:tc>
              <w:tc>
                <w:tcPr>
                  <w:tcW w:w="162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4</w:t>
                  </w:r>
                </w:p>
              </w:tc>
            </w:tr>
            <w:tr w:rsidR="00C62976">
              <w:trPr>
                <w:trHeight w:val="320"/>
              </w:trPr>
              <w:tc>
                <w:tcPr>
                  <w:tcW w:w="504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Мийна столового та кухонного посуду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6</w:t>
                  </w:r>
                </w:p>
              </w:tc>
            </w:tr>
            <w:tr w:rsidR="00C62976">
              <w:trPr>
                <w:trHeight w:val="320"/>
              </w:trPr>
              <w:tc>
                <w:tcPr>
                  <w:tcW w:w="504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Комора для овочів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2</w:t>
                  </w:r>
                </w:p>
              </w:tc>
            </w:tr>
            <w:tr w:rsidR="00C62976">
              <w:trPr>
                <w:trHeight w:val="320"/>
              </w:trPr>
              <w:tc>
                <w:tcPr>
                  <w:tcW w:w="504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Комора для сухих продуктів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2</w:t>
                  </w:r>
                </w:p>
              </w:tc>
            </w:tr>
            <w:tr w:rsidR="00C62976">
              <w:trPr>
                <w:trHeight w:val="320"/>
              </w:trPr>
              <w:tc>
                <w:tcPr>
                  <w:tcW w:w="504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Загрузочно-тарна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16</w:t>
                  </w:r>
                </w:p>
              </w:tc>
              <w:tc>
                <w:tcPr>
                  <w:tcW w:w="162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w:t>
                  </w:r>
                </w:p>
              </w:tc>
            </w:tr>
            <w:tr w:rsidR="00C62976">
              <w:trPr>
                <w:cantSplit/>
                <w:trHeight w:val="247"/>
              </w:trPr>
              <w:tc>
                <w:tcPr>
                  <w:tcW w:w="504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Обідня зала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16</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За розрахунком</w:t>
                  </w:r>
                </w:p>
              </w:tc>
            </w:tr>
          </w:tbl>
          <w:p w:rsidR="00C62976" w:rsidRDefault="00C62976">
            <w:pPr>
              <w:pStyle w:val="23"/>
              <w:ind w:left="-180" w:firstLine="900"/>
              <w:jc w:val="both"/>
              <w:rPr>
                <w:rFonts w:ascii="Verdana" w:hAnsi="Verdana"/>
                <w:sz w:val="16"/>
                <w:szCs w:val="16"/>
                <w:vertAlign w:val="superscript"/>
                <w:lang w:val="uk-UA"/>
              </w:rPr>
            </w:pPr>
          </w:p>
          <w:p w:rsidR="00C62976" w:rsidRDefault="00C62976">
            <w:pPr>
              <w:pStyle w:val="23"/>
              <w:ind w:left="-180" w:firstLine="900"/>
              <w:jc w:val="both"/>
              <w:rPr>
                <w:rFonts w:ascii="Verdana" w:hAnsi="Verdana"/>
                <w:sz w:val="16"/>
                <w:szCs w:val="16"/>
                <w:lang w:val="uk-UA"/>
              </w:rPr>
            </w:pPr>
            <w:r>
              <w:rPr>
                <w:rFonts w:ascii="Verdana" w:hAnsi="Verdana"/>
                <w:sz w:val="16"/>
                <w:szCs w:val="16"/>
                <w:vertAlign w:val="superscript"/>
                <w:lang w:val="uk-UA"/>
              </w:rPr>
              <w:t xml:space="preserve">* </w:t>
            </w:r>
            <w:r>
              <w:rPr>
                <w:rFonts w:ascii="Verdana" w:hAnsi="Verdana"/>
                <w:sz w:val="16"/>
                <w:szCs w:val="16"/>
                <w:lang w:val="uk-UA"/>
              </w:rPr>
              <w:t>у неробочий час</w:t>
            </w:r>
          </w:p>
          <w:p w:rsidR="00C62976" w:rsidRDefault="00C62976">
            <w:pPr>
              <w:spacing w:before="60" w:after="60"/>
              <w:ind w:firstLine="567"/>
              <w:jc w:val="both"/>
              <w:rPr>
                <w:rFonts w:ascii="Verdana" w:hAnsi="Verdana"/>
                <w:sz w:val="16"/>
                <w:szCs w:val="16"/>
                <w:lang w:val="uk-UA"/>
              </w:rPr>
            </w:pPr>
          </w:p>
          <w:p w:rsidR="00C62976" w:rsidRDefault="00C62976">
            <w:pPr>
              <w:spacing w:before="60" w:after="60"/>
              <w:ind w:firstLine="567"/>
              <w:jc w:val="both"/>
              <w:rPr>
                <w:rFonts w:ascii="Verdana" w:hAnsi="Verdana"/>
                <w:sz w:val="16"/>
                <w:szCs w:val="16"/>
              </w:rPr>
            </w:pPr>
            <w:r>
              <w:rPr>
                <w:rFonts w:ascii="Verdana" w:hAnsi="Verdana"/>
                <w:sz w:val="16"/>
                <w:szCs w:val="16"/>
              </w:rPr>
              <w:t>На протилежній умивальникам стіні коридору на доступній для учнів різних класів висоті необхідно встановити електричні рушники для сушіння рук після миття. Як виняток, допускається встановлення умивальників у торговельній залі; у цьому разі вони повинні бути відділені від зали легкими перегородками естетичного вигляду.</w:t>
            </w:r>
          </w:p>
          <w:p w:rsidR="00C62976" w:rsidRDefault="00C62976">
            <w:pPr>
              <w:spacing w:before="60" w:after="60"/>
              <w:ind w:firstLine="567"/>
              <w:jc w:val="both"/>
              <w:rPr>
                <w:rFonts w:ascii="Verdana" w:hAnsi="Verdana"/>
                <w:sz w:val="16"/>
                <w:szCs w:val="16"/>
              </w:rPr>
            </w:pPr>
            <w:r>
              <w:rPr>
                <w:rFonts w:ascii="Verdana" w:hAnsi="Verdana"/>
                <w:sz w:val="16"/>
                <w:szCs w:val="16"/>
              </w:rPr>
              <w:t xml:space="preserve">Шкільні їдальні мають бути забезпечені столовим посудом та наборами згідно з Нормами оснащення підприємств громадського харчування посудом, столовими наборами, меблями та кухонним інвентарем, затвердженими наказом Міністерства торгівлі СРСР від 09.02.1973 № 38. Ці дані наведені в </w:t>
            </w:r>
            <w:hyperlink r:id="rId19" w:tgtFrame="_blank" w:history="1">
              <w:r>
                <w:rPr>
                  <w:rStyle w:val="a3"/>
                  <w:rFonts w:ascii="Verdana" w:hAnsi="Verdana"/>
                  <w:sz w:val="16"/>
                  <w:szCs w:val="16"/>
                </w:rPr>
                <w:t>додатках 7-9</w:t>
              </w:r>
            </w:hyperlink>
            <w:r>
              <w:rPr>
                <w:rFonts w:ascii="Verdana" w:hAnsi="Verdana"/>
                <w:sz w:val="16"/>
                <w:szCs w:val="16"/>
              </w:rPr>
              <w:t>.</w:t>
            </w:r>
          </w:p>
          <w:p w:rsidR="00C62976" w:rsidRDefault="00C62976">
            <w:pPr>
              <w:spacing w:before="60" w:after="60"/>
              <w:ind w:firstLine="567"/>
              <w:jc w:val="both"/>
              <w:rPr>
                <w:rFonts w:ascii="Verdana" w:hAnsi="Verdana"/>
                <w:sz w:val="16"/>
                <w:szCs w:val="16"/>
              </w:rPr>
            </w:pPr>
            <w:r>
              <w:rPr>
                <w:rFonts w:ascii="Verdana" w:hAnsi="Verdana"/>
                <w:sz w:val="16"/>
                <w:szCs w:val="16"/>
              </w:rPr>
              <w:t>При організації харчування учнів слід використовувати в основному фарфоро-фаянсовий і сортовий скляний посуд, а також металевий посуд з нержавіючої сталі (при обслуговуванні учнів із використанням лінії періодичної дії з накопиченням обідів). Не рекомендується алюмінієвий і забороняється емальований і багаторазовий пластмасовий (тарілки, кружки тощо) посуд. У буфетах дозволяється використовувати одноразовий пластмасовий посуд: стакани, соломинки тощо. Мити столовий посуд слід у невеликих шкільних їдальнях у 5-гніздних мийних ваннах, а в крупних – використовуючи посудомийні машини.</w:t>
            </w:r>
          </w:p>
          <w:p w:rsidR="00C62976" w:rsidRDefault="00C62976">
            <w:pPr>
              <w:spacing w:before="60" w:after="60"/>
              <w:ind w:firstLine="567"/>
              <w:jc w:val="both"/>
              <w:rPr>
                <w:rFonts w:ascii="Verdana" w:hAnsi="Verdana"/>
                <w:sz w:val="16"/>
                <w:szCs w:val="16"/>
              </w:rPr>
            </w:pPr>
            <w:r>
              <w:rPr>
                <w:rFonts w:ascii="Verdana" w:hAnsi="Verdana"/>
                <w:sz w:val="16"/>
                <w:szCs w:val="16"/>
              </w:rPr>
              <w:t>Оснащення шкільних їдалень торгово-технологічним обладнанням залежно від того, працює їдальня на сировині чи напівфабрикатах, визначається згідно з нормативами оснащення обладнанням їдалень при школах (</w:t>
            </w:r>
            <w:hyperlink r:id="rId20" w:history="1">
              <w:r>
                <w:rPr>
                  <w:rStyle w:val="a3"/>
                  <w:rFonts w:ascii="Verdana" w:hAnsi="Verdana"/>
                  <w:sz w:val="16"/>
                  <w:szCs w:val="16"/>
                </w:rPr>
                <w:t>додаток 10</w:t>
              </w:r>
            </w:hyperlink>
            <w:r>
              <w:rPr>
                <w:rFonts w:ascii="Verdana" w:hAnsi="Verdana"/>
                <w:sz w:val="16"/>
                <w:szCs w:val="16"/>
              </w:rPr>
              <w:t>).</w:t>
            </w:r>
          </w:p>
          <w:p w:rsidR="00C62976" w:rsidRDefault="00C62976">
            <w:pPr>
              <w:jc w:val="center"/>
              <w:rPr>
                <w:rFonts w:ascii="Verdana" w:hAnsi="Verdana"/>
                <w:sz w:val="16"/>
                <w:szCs w:val="16"/>
              </w:rPr>
            </w:pPr>
          </w:p>
          <w:p w:rsidR="00C62976" w:rsidRDefault="00C62976">
            <w:pPr>
              <w:jc w:val="center"/>
              <w:rPr>
                <w:rFonts w:ascii="Verdana" w:hAnsi="Verdana"/>
                <w:color w:val="3C74B4"/>
                <w:sz w:val="16"/>
                <w:szCs w:val="16"/>
                <w:u w:val="single"/>
              </w:rPr>
            </w:pPr>
            <w:bookmarkStart w:id="15" w:name="_Toc94685553"/>
            <w:bookmarkStart w:id="16" w:name="_Toc94685252"/>
            <w:bookmarkStart w:id="17" w:name="_Toc90697954"/>
            <w:bookmarkStart w:id="18" w:name="_Toc90697756"/>
            <w:bookmarkStart w:id="19" w:name="_Toc90697567"/>
            <w:r>
              <w:rPr>
                <w:rFonts w:ascii="Verdana" w:hAnsi="Verdana"/>
                <w:color w:val="3C74B4"/>
                <w:sz w:val="16"/>
                <w:szCs w:val="16"/>
                <w:u w:val="single"/>
              </w:rPr>
              <w:t>4. Організація виробництва і постачання</w:t>
            </w:r>
          </w:p>
          <w:p w:rsidR="00C62976" w:rsidRDefault="00C62976">
            <w:pPr>
              <w:jc w:val="center"/>
              <w:rPr>
                <w:rFonts w:ascii="Verdana" w:hAnsi="Verdana"/>
                <w:color w:val="000000"/>
                <w:sz w:val="16"/>
                <w:szCs w:val="16"/>
              </w:rPr>
            </w:pPr>
            <w:r>
              <w:rPr>
                <w:rFonts w:ascii="Verdana" w:hAnsi="Verdana"/>
                <w:sz w:val="16"/>
                <w:szCs w:val="16"/>
              </w:rPr>
              <w:t>підприємств харчування</w:t>
            </w:r>
            <w:bookmarkEnd w:id="15"/>
            <w:bookmarkEnd w:id="16"/>
            <w:bookmarkEnd w:id="17"/>
            <w:bookmarkEnd w:id="18"/>
            <w:bookmarkEnd w:id="19"/>
          </w:p>
          <w:p w:rsidR="00C62976" w:rsidRDefault="00C62976">
            <w:pPr>
              <w:jc w:val="center"/>
              <w:rPr>
                <w:rFonts w:ascii="Verdana" w:hAnsi="Verdana"/>
                <w:sz w:val="16"/>
                <w:szCs w:val="16"/>
              </w:rPr>
            </w:pPr>
          </w:p>
          <w:p w:rsidR="00C62976" w:rsidRDefault="00C62976">
            <w:pPr>
              <w:spacing w:before="60" w:after="60"/>
              <w:ind w:firstLine="567"/>
              <w:jc w:val="both"/>
              <w:rPr>
                <w:rFonts w:ascii="Verdana" w:hAnsi="Verdana"/>
                <w:sz w:val="16"/>
                <w:szCs w:val="16"/>
              </w:rPr>
            </w:pPr>
            <w:r>
              <w:rPr>
                <w:rFonts w:ascii="Verdana" w:hAnsi="Verdana"/>
                <w:sz w:val="16"/>
                <w:szCs w:val="16"/>
              </w:rPr>
              <w:t>За територіально-виробничою ознакою в містах створюють спеціалізовані об’єднання (підприємства, комбінати) шкільного харчування, базові заклади яких здійснюють матеріально-технічне, у тому числі продовольче забезпечення шкільних їдалень. Базовим може бути і заклад з випуску напівфабрикатів, кулінарних і кондитерських виробів. Вони постачають в усі шкільні їдальні та буфети, що належать до їх складу, продовольчу сировину, кондитерські та кулінарні вироби, напівфабрикати.</w:t>
            </w:r>
          </w:p>
          <w:p w:rsidR="00C62976" w:rsidRDefault="00C62976">
            <w:pPr>
              <w:spacing w:before="60" w:after="60"/>
              <w:ind w:firstLine="567"/>
              <w:jc w:val="both"/>
              <w:rPr>
                <w:rFonts w:ascii="Verdana" w:hAnsi="Verdana"/>
                <w:sz w:val="16"/>
                <w:szCs w:val="16"/>
              </w:rPr>
            </w:pPr>
            <w:r>
              <w:rPr>
                <w:rFonts w:ascii="Verdana" w:hAnsi="Verdana"/>
                <w:sz w:val="16"/>
                <w:szCs w:val="16"/>
              </w:rPr>
              <w:t>Оптимальний розмір об’єднання шкільного харчування визначається кількістю учнів, яких воно планує обслуговувати, і залежить від таких факторів: територіальної віддаленості шкіл, наявності спеціального автотранспорту, виробничої потужності підприємства з виробництва напівфабрикатів і кулінарних виробів. Вибір потужності заготівельного підприємства визначається відповідною розрахунковою чисельністю контингенту учнів, згідно з таблицею 3.</w:t>
            </w:r>
          </w:p>
          <w:p w:rsidR="00C62976" w:rsidRDefault="00C62976">
            <w:pPr>
              <w:pStyle w:val="1"/>
              <w:spacing w:before="0"/>
              <w:jc w:val="right"/>
              <w:rPr>
                <w:rFonts w:ascii="Verdana" w:hAnsi="Verdana"/>
                <w:b w:val="0"/>
                <w:sz w:val="16"/>
                <w:szCs w:val="16"/>
              </w:rPr>
            </w:pPr>
            <w:r>
              <w:rPr>
                <w:rFonts w:ascii="Verdana" w:hAnsi="Verdana"/>
                <w:b w:val="0"/>
                <w:sz w:val="16"/>
                <w:szCs w:val="16"/>
              </w:rPr>
              <w:t>Таблиця 3</w:t>
            </w:r>
          </w:p>
          <w:p w:rsidR="00C62976" w:rsidRDefault="00C62976">
            <w:pPr>
              <w:jc w:val="center"/>
              <w:rPr>
                <w:rFonts w:ascii="Verdana" w:hAnsi="Verdana"/>
                <w:sz w:val="16"/>
                <w:szCs w:val="16"/>
              </w:rPr>
            </w:pPr>
            <w:bookmarkStart w:id="20" w:name="_Toc94685555"/>
            <w:bookmarkStart w:id="21" w:name="_Toc94685254"/>
            <w:bookmarkStart w:id="22" w:name="_Toc90697955"/>
            <w:bookmarkStart w:id="23" w:name="_Toc90697757"/>
            <w:bookmarkStart w:id="24" w:name="_Toc90697568"/>
            <w:bookmarkStart w:id="25" w:name="_Toc90696671"/>
            <w:r>
              <w:rPr>
                <w:rFonts w:ascii="Verdana" w:hAnsi="Verdana"/>
                <w:color w:val="3C74B4"/>
                <w:sz w:val="16"/>
                <w:szCs w:val="16"/>
                <w:u w:val="single"/>
              </w:rPr>
              <w:t>Потужність заготівельних закладів ресторанного господарства</w:t>
            </w:r>
            <w:bookmarkEnd w:id="20"/>
            <w:bookmarkEnd w:id="21"/>
            <w:bookmarkEnd w:id="22"/>
            <w:bookmarkEnd w:id="23"/>
            <w:bookmarkEnd w:id="24"/>
            <w:bookmarkEnd w:id="25"/>
          </w:p>
          <w:p w:rsidR="00C62976" w:rsidRDefault="00C62976">
            <w:pPr>
              <w:jc w:val="center"/>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317"/>
            </w:tblGrid>
            <w:tr w:rsidR="00C62976">
              <w:trPr>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Розрахункова чисельність учнів (тис. чол.)</w:t>
                  </w:r>
                </w:p>
              </w:tc>
              <w:tc>
                <w:tcPr>
                  <w:tcW w:w="4317" w:type="dxa"/>
                  <w:tcBorders>
                    <w:top w:val="single" w:sz="4" w:space="0" w:color="auto"/>
                    <w:left w:val="single" w:sz="4" w:space="0" w:color="auto"/>
                    <w:bottom w:val="single" w:sz="4" w:space="0" w:color="auto"/>
                    <w:right w:val="single" w:sz="4" w:space="0" w:color="auto"/>
                  </w:tcBorders>
                  <w:vAlign w:val="center"/>
                  <w:hideMark/>
                </w:tcPr>
                <w:p w:rsidR="00C62976" w:rsidRDefault="00C62976">
                  <w:pPr>
                    <w:ind w:firstLine="36"/>
                    <w:jc w:val="center"/>
                    <w:rPr>
                      <w:rFonts w:ascii="Verdana" w:hAnsi="Verdana"/>
                      <w:color w:val="000000"/>
                      <w:sz w:val="16"/>
                      <w:szCs w:val="16"/>
                      <w:lang w:val="uk-UA"/>
                    </w:rPr>
                  </w:pPr>
                  <w:r>
                    <w:rPr>
                      <w:rFonts w:ascii="Verdana" w:hAnsi="Verdana"/>
                      <w:sz w:val="16"/>
                      <w:szCs w:val="16"/>
                    </w:rPr>
                    <w:t>Кількість тонн сировини за зміну</w:t>
                  </w:r>
                </w:p>
              </w:tc>
            </w:tr>
            <w:tr w:rsidR="00C62976">
              <w:trPr>
                <w:trHeight w:val="287"/>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10</w:t>
                  </w:r>
                </w:p>
              </w:tc>
              <w:tc>
                <w:tcPr>
                  <w:tcW w:w="4317" w:type="dxa"/>
                  <w:tcBorders>
                    <w:top w:val="single" w:sz="4" w:space="0" w:color="auto"/>
                    <w:left w:val="single" w:sz="4" w:space="0" w:color="auto"/>
                    <w:bottom w:val="single" w:sz="4" w:space="0" w:color="auto"/>
                    <w:right w:val="single" w:sz="4" w:space="0" w:color="auto"/>
                  </w:tcBorders>
                  <w:vAlign w:val="center"/>
                  <w:hideMark/>
                </w:tcPr>
                <w:p w:rsidR="00C62976" w:rsidRDefault="00C62976">
                  <w:pPr>
                    <w:ind w:firstLine="36"/>
                    <w:jc w:val="center"/>
                    <w:rPr>
                      <w:rFonts w:ascii="Verdana" w:hAnsi="Verdana"/>
                      <w:color w:val="000000"/>
                      <w:sz w:val="16"/>
                      <w:szCs w:val="16"/>
                      <w:lang w:val="uk-UA"/>
                    </w:rPr>
                  </w:pPr>
                  <w:r>
                    <w:rPr>
                      <w:rFonts w:ascii="Verdana" w:hAnsi="Verdana"/>
                      <w:sz w:val="16"/>
                      <w:szCs w:val="16"/>
                    </w:rPr>
                    <w:t>3</w:t>
                  </w:r>
                </w:p>
              </w:tc>
            </w:tr>
            <w:tr w:rsidR="00C62976">
              <w:trPr>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lastRenderedPageBreak/>
                    <w:t>16,6</w:t>
                  </w:r>
                </w:p>
              </w:tc>
              <w:tc>
                <w:tcPr>
                  <w:tcW w:w="4317" w:type="dxa"/>
                  <w:tcBorders>
                    <w:top w:val="single" w:sz="4" w:space="0" w:color="auto"/>
                    <w:left w:val="single" w:sz="4" w:space="0" w:color="auto"/>
                    <w:bottom w:val="single" w:sz="4" w:space="0" w:color="auto"/>
                    <w:right w:val="single" w:sz="4" w:space="0" w:color="auto"/>
                  </w:tcBorders>
                  <w:vAlign w:val="center"/>
                  <w:hideMark/>
                </w:tcPr>
                <w:p w:rsidR="00C62976" w:rsidRDefault="00C62976">
                  <w:pPr>
                    <w:ind w:firstLine="36"/>
                    <w:jc w:val="center"/>
                    <w:rPr>
                      <w:rFonts w:ascii="Verdana" w:hAnsi="Verdana"/>
                      <w:color w:val="000000"/>
                      <w:sz w:val="16"/>
                      <w:szCs w:val="16"/>
                      <w:lang w:val="uk-UA"/>
                    </w:rPr>
                  </w:pPr>
                  <w:r>
                    <w:rPr>
                      <w:rFonts w:ascii="Verdana" w:hAnsi="Verdana"/>
                      <w:sz w:val="16"/>
                      <w:szCs w:val="16"/>
                    </w:rPr>
                    <w:t>5</w:t>
                  </w:r>
                </w:p>
              </w:tc>
            </w:tr>
            <w:tr w:rsidR="00C62976">
              <w:trPr>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33,3</w:t>
                  </w:r>
                </w:p>
              </w:tc>
              <w:tc>
                <w:tcPr>
                  <w:tcW w:w="4317" w:type="dxa"/>
                  <w:tcBorders>
                    <w:top w:val="single" w:sz="4" w:space="0" w:color="auto"/>
                    <w:left w:val="single" w:sz="4" w:space="0" w:color="auto"/>
                    <w:bottom w:val="single" w:sz="4" w:space="0" w:color="auto"/>
                    <w:right w:val="single" w:sz="4" w:space="0" w:color="auto"/>
                  </w:tcBorders>
                  <w:vAlign w:val="center"/>
                  <w:hideMark/>
                </w:tcPr>
                <w:p w:rsidR="00C62976" w:rsidRDefault="00C62976">
                  <w:pPr>
                    <w:ind w:firstLine="36"/>
                    <w:jc w:val="center"/>
                    <w:rPr>
                      <w:rFonts w:ascii="Verdana" w:hAnsi="Verdana"/>
                      <w:color w:val="000000"/>
                      <w:sz w:val="16"/>
                      <w:szCs w:val="16"/>
                      <w:lang w:val="uk-UA"/>
                    </w:rPr>
                  </w:pPr>
                  <w:r>
                    <w:rPr>
                      <w:rFonts w:ascii="Verdana" w:hAnsi="Verdana"/>
                      <w:sz w:val="16"/>
                      <w:szCs w:val="16"/>
                    </w:rPr>
                    <w:t>10</w:t>
                  </w:r>
                </w:p>
              </w:tc>
            </w:tr>
          </w:tbl>
          <w:p w:rsidR="00C62976" w:rsidRDefault="00C62976">
            <w:pPr>
              <w:spacing w:before="60" w:after="60"/>
              <w:ind w:firstLine="567"/>
              <w:jc w:val="both"/>
              <w:rPr>
                <w:rFonts w:ascii="Verdana" w:hAnsi="Verdana"/>
                <w:sz w:val="16"/>
                <w:szCs w:val="16"/>
                <w:lang w:val="uk-UA"/>
              </w:rPr>
            </w:pPr>
          </w:p>
          <w:p w:rsidR="00C62976" w:rsidRDefault="00C62976">
            <w:pPr>
              <w:spacing w:before="60" w:after="60"/>
              <w:ind w:firstLine="567"/>
              <w:jc w:val="both"/>
              <w:rPr>
                <w:rFonts w:ascii="Verdana" w:hAnsi="Verdana"/>
                <w:sz w:val="16"/>
                <w:szCs w:val="16"/>
              </w:rPr>
            </w:pPr>
            <w:r>
              <w:rPr>
                <w:rFonts w:ascii="Verdana" w:hAnsi="Verdana"/>
                <w:sz w:val="16"/>
                <w:szCs w:val="16"/>
              </w:rPr>
              <w:t>Планування діяльності їдалень при загальноосвітніх навчальних закладах охоплює комплекс робіт з визначення обсягу випуску продукції за певний термін: рік, квартал, місяць, тиждень, день. Особливе місце займає планування роботи їдалень протягом двох тижнів за допомогою циклічного плану-меню. Відповідальним за його розроблення є інженер-технолог об’єднання шкільних закладів харчування. Керівником закладу (навчального, підприємства ресторанного господарства або організації, що надає послуги з харчування учням) затверджуються примірні двотижневі меню, які погоджуються з територіальною установою державної санітарно-епідеміологічної служби.</w:t>
            </w:r>
          </w:p>
          <w:p w:rsidR="00C62976" w:rsidRDefault="00C62976">
            <w:pPr>
              <w:pStyle w:val="a8"/>
              <w:spacing w:before="60" w:after="60"/>
              <w:ind w:firstLine="567"/>
              <w:jc w:val="both"/>
              <w:rPr>
                <w:rFonts w:ascii="Verdana" w:hAnsi="Verdana"/>
                <w:sz w:val="16"/>
                <w:szCs w:val="16"/>
              </w:rPr>
            </w:pPr>
            <w:r>
              <w:rPr>
                <w:rFonts w:ascii="Verdana" w:hAnsi="Verdana"/>
                <w:sz w:val="16"/>
                <w:szCs w:val="16"/>
              </w:rPr>
              <w:t xml:space="preserve">Двотижневе циклічне меню складається на сезон (літньо-осінній, зимово-весняний). Розроблення циклічного меню здійснюють згідно з вимогами до організації раціонального харчування. Технологічні та калькуляційні картки на страви, що входять до складу комплексних обідів (сніданків), розробляють відповідно до Збірника рецептур страв для харчування школярів, затвердженого наказом Мінторгу УРСР від 24.12.1985 № 341. </w:t>
            </w:r>
          </w:p>
          <w:p w:rsidR="00C62976" w:rsidRDefault="00C62976">
            <w:pPr>
              <w:spacing w:before="60" w:after="60"/>
              <w:ind w:firstLine="567"/>
              <w:jc w:val="both"/>
              <w:rPr>
                <w:rFonts w:ascii="Verdana" w:hAnsi="Verdana"/>
                <w:sz w:val="16"/>
                <w:szCs w:val="16"/>
              </w:rPr>
            </w:pPr>
            <w:r w:rsidRPr="00DC7189">
              <w:rPr>
                <w:rFonts w:ascii="Verdana" w:hAnsi="Verdana"/>
                <w:sz w:val="16"/>
                <w:szCs w:val="16"/>
                <w:lang w:val="uk-UA"/>
              </w:rPr>
              <w:t xml:space="preserve">Виробнича програма закладу з випуску напівфабрикатів і кулінарних виробів повинна розроблятися згідно з єдиним плановим циклічним меню комплексних раціонів харчування. На підставі примірних двотижневих меню та з урахуванням наявності продуктів завідувачем виробництва їдальні навчального закладу і медичним працівником розробляється меню-розклад на певний день тижня. </w:t>
            </w:r>
            <w:r>
              <w:rPr>
                <w:rFonts w:ascii="Verdana" w:hAnsi="Verdana"/>
                <w:sz w:val="16"/>
                <w:szCs w:val="16"/>
              </w:rPr>
              <w:t xml:space="preserve">Меню-розклад повинно бути єдине для всіх дітей закладу, але з різним виходом страв за віковими групами, наведеними в нормах харчування. </w:t>
            </w:r>
          </w:p>
          <w:p w:rsidR="00C62976" w:rsidRDefault="00C62976">
            <w:pPr>
              <w:spacing w:before="60" w:after="60"/>
              <w:ind w:firstLine="567"/>
              <w:jc w:val="both"/>
              <w:rPr>
                <w:rFonts w:ascii="Verdana" w:hAnsi="Verdana"/>
                <w:sz w:val="16"/>
                <w:szCs w:val="16"/>
              </w:rPr>
            </w:pPr>
            <w:r>
              <w:rPr>
                <w:rFonts w:ascii="Verdana" w:hAnsi="Verdana"/>
                <w:sz w:val="16"/>
                <w:szCs w:val="16"/>
              </w:rPr>
              <w:t xml:space="preserve">Враховуючи кількість шкільних їдалень, що входять до об’єднання, розробляють (з урахуванням оптимального радіуса обслуговування) маршрути доставки продукції, замовляючи необхідний для цього автотранспорт. </w:t>
            </w:r>
          </w:p>
          <w:p w:rsidR="00C62976" w:rsidRDefault="00C62976">
            <w:pPr>
              <w:spacing w:before="60" w:after="60"/>
              <w:ind w:firstLine="567"/>
              <w:jc w:val="both"/>
              <w:rPr>
                <w:rFonts w:ascii="Verdana" w:hAnsi="Verdana"/>
                <w:sz w:val="16"/>
                <w:szCs w:val="16"/>
              </w:rPr>
            </w:pPr>
            <w:r>
              <w:rPr>
                <w:rFonts w:ascii="Verdana" w:hAnsi="Verdana"/>
                <w:sz w:val="16"/>
                <w:szCs w:val="16"/>
              </w:rPr>
              <w:t xml:space="preserve">Продукти харчування та продовольча сировина мають надходити до навчальних закладів разом із супровідними документами, які свідчать про їх походження та якість (накладні, сертифікати відповідності, висновки санітарно-епідеміологічної експертизи тощо). </w:t>
            </w:r>
          </w:p>
          <w:p w:rsidR="00C62976" w:rsidRDefault="00C62976">
            <w:pPr>
              <w:spacing w:before="60" w:after="60"/>
              <w:ind w:firstLine="567"/>
              <w:jc w:val="both"/>
              <w:rPr>
                <w:rFonts w:ascii="Verdana" w:hAnsi="Verdana"/>
                <w:sz w:val="16"/>
                <w:szCs w:val="16"/>
              </w:rPr>
            </w:pPr>
            <w:r>
              <w:rPr>
                <w:rFonts w:ascii="Verdana" w:hAnsi="Verdana"/>
                <w:sz w:val="16"/>
                <w:szCs w:val="16"/>
              </w:rPr>
              <w:t>Завезення всіх видів напівфабрикатів, кулінарних, кондитерських, борошняних, хлібобулочних та інших виробів у шкільні їдальні найбільш раціонально здійснювати в централізованому порядку щодня спеціалізованим автотранспортом невеликої (до однієї тонни) вантажопідйомності в лотках, контейнерах та інших ємностях, що пройшли санітарну обробку.</w:t>
            </w:r>
          </w:p>
          <w:p w:rsidR="00C62976" w:rsidRDefault="00C62976">
            <w:pPr>
              <w:spacing w:before="60" w:after="60"/>
              <w:ind w:firstLine="567"/>
              <w:jc w:val="both"/>
              <w:rPr>
                <w:rFonts w:ascii="Verdana" w:hAnsi="Verdana"/>
                <w:sz w:val="16"/>
                <w:szCs w:val="16"/>
              </w:rPr>
            </w:pPr>
            <w:r>
              <w:rPr>
                <w:rFonts w:ascii="Verdana" w:hAnsi="Verdana"/>
                <w:sz w:val="16"/>
                <w:szCs w:val="16"/>
              </w:rPr>
              <w:t>Бакалійна група товарів (борошно, крупи, цукор, макаронні вироби, чай, оселедці тощо) може доставлятись у шкільні їдальні один раз на 10-12 днів.</w:t>
            </w:r>
          </w:p>
          <w:p w:rsidR="00C62976" w:rsidRDefault="00C62976">
            <w:pPr>
              <w:spacing w:before="60" w:after="60"/>
              <w:ind w:firstLine="567"/>
              <w:jc w:val="both"/>
              <w:rPr>
                <w:rFonts w:ascii="Verdana" w:hAnsi="Verdana"/>
                <w:sz w:val="16"/>
                <w:szCs w:val="16"/>
              </w:rPr>
            </w:pPr>
            <w:r>
              <w:rPr>
                <w:rFonts w:ascii="Verdana" w:hAnsi="Verdana"/>
                <w:sz w:val="16"/>
                <w:szCs w:val="16"/>
              </w:rPr>
              <w:t>Для здійснення закупівлі товарів, робіт і послуг за державні кошти, рекомендовано органам місцевого самоврядування при регіональних управліннях освіти створювати постійно діючі єдині тендерні комітети для проведення закупівель товарів, робіт, послуг у межах бюджету району міста, району області, бюджету міста та області (єдиний районний, міський та обласний тендерний комітет), склад і положення про які затверджуються відповідною радою.</w:t>
            </w:r>
          </w:p>
          <w:p w:rsidR="00C62976" w:rsidRDefault="00C62976">
            <w:pPr>
              <w:spacing w:before="60" w:after="60"/>
              <w:ind w:firstLine="567"/>
              <w:jc w:val="both"/>
              <w:rPr>
                <w:rFonts w:ascii="Verdana" w:hAnsi="Verdana"/>
                <w:sz w:val="16"/>
                <w:szCs w:val="16"/>
              </w:rPr>
            </w:pPr>
            <w:r>
              <w:rPr>
                <w:rFonts w:ascii="Verdana" w:hAnsi="Verdana"/>
                <w:sz w:val="16"/>
                <w:szCs w:val="16"/>
              </w:rPr>
              <w:t>Рішенням тендерних комітетів (комісій) за погодженням з територіальною установою державної санітарно-епідеміологічної служби визначається перелік постачальників продуктів харчування та продовольчої сировини за державні кошти. Для закупівлі товарів за власні кошти можна користуватися послугами й інших постачальників – виробників без посередників.</w:t>
            </w:r>
          </w:p>
          <w:p w:rsidR="00C62976" w:rsidRDefault="00C62976">
            <w:pPr>
              <w:spacing w:before="60" w:after="60"/>
              <w:ind w:firstLine="567"/>
              <w:jc w:val="both"/>
              <w:rPr>
                <w:rFonts w:ascii="Verdana" w:hAnsi="Verdana"/>
                <w:sz w:val="16"/>
                <w:szCs w:val="16"/>
              </w:rPr>
            </w:pPr>
            <w:r>
              <w:rPr>
                <w:rFonts w:ascii="Verdana" w:hAnsi="Verdana"/>
                <w:sz w:val="16"/>
                <w:szCs w:val="16"/>
              </w:rPr>
              <w:t>Членами тендерного комітету можуть бути як представники організації-замовника в кількості не менше 5 осіб, так і в разі потреби відповідних органів державної влади, інших зацікавлених організацій, зокрема особи, що працюють на громадських засадах (за їх згодою). Склад тендерного комітету повинен формуватися з урахуванням частини другої статті 12 Закону України “Про закупівлю товарів, робіт, послуг за державні кошти”.</w:t>
            </w:r>
          </w:p>
          <w:p w:rsidR="00C62976" w:rsidRDefault="00C62976">
            <w:pPr>
              <w:spacing w:before="60" w:after="60"/>
              <w:ind w:firstLine="567"/>
              <w:jc w:val="both"/>
              <w:rPr>
                <w:rFonts w:ascii="Verdana" w:hAnsi="Verdana"/>
                <w:sz w:val="16"/>
                <w:szCs w:val="16"/>
              </w:rPr>
            </w:pPr>
            <w:r>
              <w:rPr>
                <w:rFonts w:ascii="Verdana" w:hAnsi="Verdana"/>
                <w:sz w:val="16"/>
                <w:szCs w:val="16"/>
              </w:rPr>
              <w:t>Членами тендерного комітету рекомендується призначати посадових осіб з економічного, юридичного, фінансового підрозділів, а також підрозділу, що займається питаннями матеріально-технічного та інформаційного забезпечення організації-замовника. Зміни до складу тендерного комітету вносяться за поданням голови тендерного комітету та оформляються наказом керівника організації-замовника.</w:t>
            </w:r>
          </w:p>
          <w:p w:rsidR="00C62976" w:rsidRDefault="00C62976">
            <w:pPr>
              <w:spacing w:before="60" w:after="60"/>
              <w:ind w:firstLine="567"/>
              <w:jc w:val="both"/>
              <w:rPr>
                <w:rFonts w:ascii="Verdana" w:hAnsi="Verdana"/>
                <w:sz w:val="16"/>
                <w:szCs w:val="16"/>
              </w:rPr>
            </w:pPr>
            <w:r>
              <w:rPr>
                <w:rFonts w:ascii="Verdana" w:hAnsi="Verdana"/>
                <w:sz w:val="16"/>
                <w:szCs w:val="16"/>
              </w:rPr>
              <w:t>Тендерний комітет відповідає за організацію процедур закупівлі на всіх етапах їх проведення. Закупівля може здійснюватися шляхом таких процедур: відкритих торгів; торгів з обмеженою участю; двоступеневих торгів; запиту цінових пропозицій (котирувань); закупівлі в одного постачальника (учасника).</w:t>
            </w:r>
          </w:p>
          <w:p w:rsidR="00C62976" w:rsidRDefault="00C62976">
            <w:pPr>
              <w:spacing w:before="60" w:after="60"/>
              <w:ind w:firstLine="567"/>
              <w:jc w:val="both"/>
              <w:rPr>
                <w:rFonts w:ascii="Verdana" w:hAnsi="Verdana"/>
                <w:sz w:val="16"/>
                <w:szCs w:val="16"/>
              </w:rPr>
            </w:pPr>
            <w:r>
              <w:rPr>
                <w:rFonts w:ascii="Verdana" w:hAnsi="Verdana"/>
                <w:sz w:val="16"/>
                <w:szCs w:val="16"/>
              </w:rPr>
              <w:t>Під час прийняття рішень тендерним комітетам (комісіям) слід надавати перевагу вітчизняним постачальникам з прямими поставками та поставками з найменшою кількістю посередників. Договір між районним відділом освіти та постачальником укладається на один фінансовий рік і не може бути пролонгований на наступний період.</w:t>
            </w:r>
          </w:p>
          <w:p w:rsidR="00C62976" w:rsidRDefault="00C62976">
            <w:pPr>
              <w:spacing w:before="60" w:after="60"/>
              <w:ind w:firstLine="567"/>
              <w:jc w:val="both"/>
              <w:rPr>
                <w:rFonts w:ascii="Verdana" w:hAnsi="Verdana"/>
                <w:sz w:val="16"/>
                <w:szCs w:val="16"/>
              </w:rPr>
            </w:pPr>
            <w:r>
              <w:rPr>
                <w:rFonts w:ascii="Verdana" w:hAnsi="Verdana"/>
                <w:sz w:val="16"/>
                <w:szCs w:val="16"/>
              </w:rPr>
              <w:t xml:space="preserve">Відповідно до постанови Кабінету Міністрів України від 27.09.2000 № 1469 “Про організаційні заходи </w:t>
            </w:r>
            <w:r>
              <w:rPr>
                <w:rFonts w:ascii="Verdana" w:hAnsi="Verdana"/>
                <w:sz w:val="16"/>
                <w:szCs w:val="16"/>
              </w:rPr>
              <w:lastRenderedPageBreak/>
              <w:t>щодо функціонування системи державних закупівель”, уповноваженим органом з питань координації закупівель товарів, робіт і послуг за державні кошти є Міністерство економіки та з питань європейської інтеграції України</w:t>
            </w:r>
            <w:r>
              <w:rPr>
                <w:rStyle w:val="af7"/>
                <w:rFonts w:ascii="Verdana" w:hAnsi="Verdana"/>
                <w:color w:val="3C74B4"/>
                <w:sz w:val="16"/>
                <w:szCs w:val="16"/>
                <w:u w:val="single"/>
              </w:rPr>
              <w:footnoteReference w:id="12"/>
            </w:r>
            <w:r>
              <w:rPr>
                <w:rStyle w:val="af7"/>
                <w:rFonts w:ascii="Verdana" w:hAnsi="Verdana"/>
                <w:sz w:val="16"/>
                <w:szCs w:val="16"/>
                <w:u w:val="single"/>
              </w:rPr>
              <w:t>[11]</w:t>
            </w:r>
            <w:r>
              <w:rPr>
                <w:rFonts w:ascii="Verdana" w:hAnsi="Verdana"/>
                <w:sz w:val="16"/>
                <w:szCs w:val="16"/>
              </w:rPr>
              <w:t>.</w:t>
            </w:r>
          </w:p>
          <w:p w:rsidR="00C62976" w:rsidRDefault="00C62976">
            <w:pPr>
              <w:jc w:val="center"/>
              <w:rPr>
                <w:rFonts w:ascii="Verdana" w:hAnsi="Verdana"/>
                <w:sz w:val="16"/>
                <w:szCs w:val="16"/>
              </w:rPr>
            </w:pPr>
          </w:p>
          <w:p w:rsidR="00C62976" w:rsidRDefault="00C62976">
            <w:pPr>
              <w:jc w:val="center"/>
              <w:rPr>
                <w:rFonts w:ascii="Verdana" w:hAnsi="Verdana"/>
                <w:sz w:val="16"/>
                <w:szCs w:val="16"/>
              </w:rPr>
            </w:pPr>
            <w:bookmarkStart w:id="26" w:name="_Toc94685556"/>
            <w:bookmarkStart w:id="27" w:name="_Toc94685255"/>
            <w:bookmarkStart w:id="28" w:name="_Toc90697956"/>
            <w:bookmarkStart w:id="29" w:name="_Toc90697758"/>
            <w:bookmarkStart w:id="30" w:name="_Toc90697569"/>
            <w:r>
              <w:rPr>
                <w:rFonts w:ascii="Verdana" w:hAnsi="Verdana"/>
                <w:color w:val="3C74B4"/>
                <w:sz w:val="16"/>
                <w:szCs w:val="16"/>
                <w:u w:val="single"/>
              </w:rPr>
              <w:t>5. Організація обслуговування учнів</w:t>
            </w:r>
            <w:bookmarkEnd w:id="26"/>
            <w:bookmarkEnd w:id="27"/>
            <w:bookmarkEnd w:id="28"/>
            <w:bookmarkEnd w:id="29"/>
            <w:bookmarkEnd w:id="30"/>
          </w:p>
          <w:p w:rsidR="00C62976" w:rsidRDefault="00C62976">
            <w:pPr>
              <w:jc w:val="center"/>
              <w:rPr>
                <w:rFonts w:ascii="Verdana" w:hAnsi="Verdana"/>
                <w:sz w:val="16"/>
                <w:szCs w:val="16"/>
              </w:rPr>
            </w:pPr>
          </w:p>
          <w:p w:rsidR="00C62976" w:rsidRDefault="00C62976">
            <w:pPr>
              <w:spacing w:before="60" w:after="60"/>
              <w:ind w:firstLine="567"/>
              <w:jc w:val="both"/>
              <w:rPr>
                <w:rFonts w:ascii="Verdana" w:hAnsi="Verdana"/>
                <w:sz w:val="16"/>
                <w:szCs w:val="16"/>
              </w:rPr>
            </w:pPr>
            <w:r>
              <w:rPr>
                <w:rFonts w:ascii="Verdana" w:hAnsi="Verdana"/>
                <w:sz w:val="16"/>
                <w:szCs w:val="16"/>
              </w:rPr>
              <w:t>Основним напрямом організації харчування учнів слід вважати реалізацію скомплектованих раціонів з абонементною системою розрахунку.</w:t>
            </w:r>
          </w:p>
          <w:p w:rsidR="00C62976" w:rsidRDefault="00C62976">
            <w:pPr>
              <w:spacing w:before="60" w:after="60"/>
              <w:ind w:firstLine="567"/>
              <w:jc w:val="both"/>
              <w:rPr>
                <w:rFonts w:ascii="Verdana" w:hAnsi="Verdana"/>
                <w:sz w:val="16"/>
                <w:szCs w:val="16"/>
              </w:rPr>
            </w:pPr>
            <w:r>
              <w:rPr>
                <w:rFonts w:ascii="Verdana" w:hAnsi="Verdana"/>
                <w:sz w:val="16"/>
                <w:szCs w:val="16"/>
              </w:rPr>
              <w:t>За кожним класом (групою) в їдальні повинні бути закріплені певні столи, а за учнями класу (групи) – індивідуальні місця за столами відповідно до їх ростових даних.</w:t>
            </w:r>
          </w:p>
          <w:p w:rsidR="00C62976" w:rsidRDefault="00C62976">
            <w:pPr>
              <w:spacing w:before="60" w:after="60"/>
              <w:ind w:firstLine="567"/>
              <w:jc w:val="both"/>
              <w:rPr>
                <w:rFonts w:ascii="Verdana" w:hAnsi="Verdana"/>
                <w:sz w:val="16"/>
                <w:szCs w:val="16"/>
              </w:rPr>
            </w:pPr>
            <w:r>
              <w:rPr>
                <w:rFonts w:ascii="Verdana" w:hAnsi="Verdana"/>
                <w:sz w:val="16"/>
                <w:szCs w:val="16"/>
              </w:rPr>
              <w:t>Відпуск харчування учням в їдальні необхідно організовувати згідно з графіком, який розробляється керівництвом їдальні разом з особою, відповідальною за організацію харчування (інспектором з харчування), батьківським та учнівським комітетом виходячи з режиму навчальних занять. При розробленні графіка слід враховувати необхідність повного (100%) забезпечення учнів першої зміни гарячими сніданками, учнів, що займаються в групах продовженого дня і для інших бажаючих – обідами, учнів, що знаходяться у школі повний день – полуденками, які відпускають після 15-ої години. Графік затверджується директором школи і вивішується на видному місці. Контроль за виконанням графіка відвідування їдальні та порядком під час приймання їжі повинен покладатися на інспектора з харчування.</w:t>
            </w:r>
          </w:p>
          <w:p w:rsidR="00C62976" w:rsidRDefault="00C62976">
            <w:pPr>
              <w:spacing w:before="60" w:after="60"/>
              <w:ind w:firstLine="567"/>
              <w:jc w:val="both"/>
              <w:rPr>
                <w:rFonts w:ascii="Verdana" w:hAnsi="Verdana"/>
                <w:sz w:val="16"/>
                <w:szCs w:val="16"/>
              </w:rPr>
            </w:pPr>
            <w:r>
              <w:rPr>
                <w:rFonts w:ascii="Verdana" w:hAnsi="Verdana"/>
                <w:sz w:val="16"/>
                <w:szCs w:val="16"/>
              </w:rPr>
              <w:t>Організацію обслуговування учнів гарячим харчуванням рекомендується здійснювати шляхом попереднього накриття столів з використанням на роздавальні механізованої лінії періодичної дії з накопиченням, через “шведські столи”, здійснювати кейтерингове обслуговування з використанням посуду одноразового або багаторазового використання (</w:t>
            </w:r>
            <w:hyperlink r:id="rId21" w:tgtFrame="_blank" w:history="1">
              <w:r>
                <w:rPr>
                  <w:rStyle w:val="a3"/>
                  <w:rFonts w:ascii="Verdana" w:hAnsi="Verdana"/>
                  <w:sz w:val="16"/>
                  <w:szCs w:val="16"/>
                </w:rPr>
                <w:t>додаток 11</w:t>
              </w:r>
            </w:hyperlink>
            <w:r>
              <w:rPr>
                <w:rFonts w:ascii="Verdana" w:hAnsi="Verdana"/>
                <w:sz w:val="16"/>
                <w:szCs w:val="16"/>
              </w:rPr>
              <w:t>).</w:t>
            </w:r>
          </w:p>
          <w:p w:rsidR="00C62976" w:rsidRDefault="00C62976">
            <w:pPr>
              <w:spacing w:before="60" w:after="60"/>
              <w:ind w:firstLine="567"/>
              <w:jc w:val="both"/>
              <w:rPr>
                <w:rFonts w:ascii="Verdana" w:hAnsi="Verdana"/>
                <w:sz w:val="16"/>
                <w:szCs w:val="16"/>
              </w:rPr>
            </w:pPr>
            <w:r>
              <w:rPr>
                <w:rFonts w:ascii="Verdana" w:hAnsi="Verdana"/>
                <w:sz w:val="16"/>
                <w:szCs w:val="16"/>
              </w:rPr>
              <w:t>Форму самообслуговування з попереднім накриттям столів скомплектованими раціонами харчування слід застосовувати в невеликих за місткістю (до 100 місць) шкільних їдальнях. Крім того, ця форма самообслуговування застосовується, як правило, для організації харчування учнів початкових класів.</w:t>
            </w:r>
          </w:p>
          <w:p w:rsidR="00C62976" w:rsidRDefault="00C62976">
            <w:pPr>
              <w:spacing w:before="60" w:after="60"/>
              <w:ind w:firstLine="567"/>
              <w:jc w:val="both"/>
              <w:rPr>
                <w:rFonts w:ascii="Verdana" w:hAnsi="Verdana"/>
                <w:sz w:val="16"/>
                <w:szCs w:val="16"/>
              </w:rPr>
            </w:pPr>
            <w:r>
              <w:rPr>
                <w:rFonts w:ascii="Verdana" w:hAnsi="Verdana"/>
                <w:sz w:val="16"/>
                <w:szCs w:val="16"/>
              </w:rPr>
              <w:t>У першу чергу працівники, відповідальні за організацію обслуговування, розставляють на столи столовий посуд, кладуть набори, ставлять напій гарячий - у чайнику, холодний - у склянці, порціоновану на одного учня холодну закуску, розкладають хліб. Одночасно перевіряють і за необхідності поповнюють на столах серветки, сіль.</w:t>
            </w:r>
          </w:p>
          <w:p w:rsidR="00C62976" w:rsidRDefault="00C62976">
            <w:pPr>
              <w:spacing w:before="60" w:after="60"/>
              <w:ind w:firstLine="567"/>
              <w:jc w:val="both"/>
              <w:rPr>
                <w:rFonts w:ascii="Verdana" w:hAnsi="Verdana"/>
                <w:sz w:val="16"/>
                <w:szCs w:val="16"/>
              </w:rPr>
            </w:pPr>
            <w:r>
              <w:rPr>
                <w:rFonts w:ascii="Verdana" w:hAnsi="Verdana"/>
                <w:sz w:val="16"/>
                <w:szCs w:val="16"/>
              </w:rPr>
              <w:t>Для прийому солодких страв, а меншим школярам – і перших страв рекомендовано подавати десертні ложки.</w:t>
            </w:r>
          </w:p>
          <w:p w:rsidR="00C62976" w:rsidRDefault="00C62976">
            <w:pPr>
              <w:spacing w:before="60" w:after="60"/>
              <w:ind w:firstLine="567"/>
              <w:jc w:val="both"/>
              <w:rPr>
                <w:rFonts w:ascii="Verdana" w:hAnsi="Verdana"/>
                <w:sz w:val="16"/>
                <w:szCs w:val="16"/>
              </w:rPr>
            </w:pPr>
            <w:r>
              <w:rPr>
                <w:rFonts w:ascii="Verdana" w:hAnsi="Verdana"/>
                <w:sz w:val="16"/>
                <w:szCs w:val="16"/>
              </w:rPr>
              <w:t>Перші страви рекомендовано подавати в порціонних (за кількістю учнів за столом) супових мисках із кришкою, в яких їжа довше зберігається в гарячому стані. Перед початком прийому їжі для порціонування перших страв на кожному столі повинна бути розливна ложка.</w:t>
            </w:r>
          </w:p>
          <w:p w:rsidR="00C62976" w:rsidRDefault="00C62976">
            <w:pPr>
              <w:spacing w:before="60" w:after="60"/>
              <w:ind w:firstLine="567"/>
              <w:jc w:val="both"/>
              <w:rPr>
                <w:rFonts w:ascii="Verdana" w:hAnsi="Verdana"/>
                <w:sz w:val="16"/>
                <w:szCs w:val="16"/>
              </w:rPr>
            </w:pPr>
            <w:r>
              <w:rPr>
                <w:rFonts w:ascii="Verdana" w:hAnsi="Verdana"/>
                <w:sz w:val="16"/>
                <w:szCs w:val="16"/>
              </w:rPr>
              <w:t>У встановлений графіком час відвідування їдальні учні класами разом із класним керівником (вихователем) в організованому порядку після миття рук входять до зали, розміщуються за закріпленими за класами столами та місцями і приймають їжу.</w:t>
            </w:r>
          </w:p>
          <w:p w:rsidR="00C62976" w:rsidRDefault="00C62976">
            <w:pPr>
              <w:spacing w:before="60" w:after="60"/>
              <w:ind w:firstLine="567"/>
              <w:jc w:val="both"/>
              <w:rPr>
                <w:rFonts w:ascii="Verdana" w:hAnsi="Verdana"/>
                <w:sz w:val="16"/>
                <w:szCs w:val="16"/>
              </w:rPr>
            </w:pPr>
            <w:r>
              <w:rPr>
                <w:rFonts w:ascii="Verdana" w:hAnsi="Verdana"/>
                <w:sz w:val="16"/>
                <w:szCs w:val="16"/>
              </w:rPr>
              <w:t>Більш раціональним, з точки зору фізіології та гігієни харчування, є подача других страв під час їх прийому, тому другі страви подають, коли учні сіли за столи.</w:t>
            </w:r>
          </w:p>
          <w:p w:rsidR="00C62976" w:rsidRDefault="00C62976">
            <w:pPr>
              <w:spacing w:before="60" w:after="60"/>
              <w:ind w:firstLine="567"/>
              <w:jc w:val="both"/>
              <w:rPr>
                <w:rFonts w:ascii="Verdana" w:hAnsi="Verdana"/>
                <w:sz w:val="16"/>
                <w:szCs w:val="16"/>
              </w:rPr>
            </w:pPr>
            <w:r>
              <w:rPr>
                <w:rFonts w:ascii="Verdana" w:hAnsi="Verdana"/>
                <w:sz w:val="16"/>
                <w:szCs w:val="16"/>
              </w:rPr>
              <w:t>Після завершення приймання їжі учні 1-5 класів разом із класним керівником і черговими по їдальні, а учні 6-11 класів – самостійно збирають та відносять використаний посуд і набори у мийну або на конвеєр для збору використаного посуду, після чого виходять із зали.</w:t>
            </w:r>
          </w:p>
          <w:p w:rsidR="00C62976" w:rsidRDefault="00C62976">
            <w:pPr>
              <w:spacing w:before="60" w:after="60"/>
              <w:ind w:firstLine="567"/>
              <w:jc w:val="both"/>
              <w:rPr>
                <w:rFonts w:ascii="Verdana" w:hAnsi="Verdana"/>
                <w:sz w:val="16"/>
                <w:szCs w:val="16"/>
              </w:rPr>
            </w:pPr>
            <w:r>
              <w:rPr>
                <w:rFonts w:ascii="Verdana" w:hAnsi="Verdana"/>
                <w:sz w:val="16"/>
                <w:szCs w:val="16"/>
              </w:rPr>
              <w:t>Механізовану лінію періодичної дії з накопиченням оснащують тепловими шафами, до яких скомплектовані обіди подають за допомогою конвеєра (додаток 12). Шафи розміщують уздовж стіни в залі. Частина конвеєра розміщується на кухні. Перпендикулярно до нього організуються 3-4 робочих місця комплектувальників обідів:</w:t>
            </w:r>
          </w:p>
          <w:p w:rsidR="00C62976" w:rsidRDefault="00C62976">
            <w:pPr>
              <w:spacing w:before="60" w:after="60"/>
              <w:ind w:firstLine="567"/>
              <w:jc w:val="both"/>
              <w:rPr>
                <w:rFonts w:ascii="Verdana" w:hAnsi="Verdana"/>
                <w:sz w:val="16"/>
                <w:szCs w:val="16"/>
              </w:rPr>
            </w:pPr>
            <w:r>
              <w:rPr>
                <w:rFonts w:ascii="Verdana" w:hAnsi="Verdana"/>
                <w:sz w:val="16"/>
                <w:szCs w:val="16"/>
              </w:rPr>
              <w:t>перший кладе на тацю столові набори, хліб, гарячий напій і потім ставить тацю на конвеєр, що рухається в напрямі до теплових шаф;</w:t>
            </w:r>
          </w:p>
          <w:p w:rsidR="00C62976" w:rsidRDefault="00C62976">
            <w:pPr>
              <w:spacing w:before="60" w:after="60"/>
              <w:ind w:firstLine="567"/>
              <w:jc w:val="both"/>
              <w:rPr>
                <w:rFonts w:ascii="Verdana" w:hAnsi="Verdana"/>
                <w:sz w:val="16"/>
                <w:szCs w:val="16"/>
              </w:rPr>
            </w:pPr>
            <w:r>
              <w:rPr>
                <w:rFonts w:ascii="Verdana" w:hAnsi="Verdana"/>
                <w:sz w:val="16"/>
                <w:szCs w:val="16"/>
              </w:rPr>
              <w:t>другий порціонує і ставить на тацю другу страву;</w:t>
            </w:r>
          </w:p>
          <w:p w:rsidR="00C62976" w:rsidRDefault="00C62976">
            <w:pPr>
              <w:spacing w:before="60" w:after="60"/>
              <w:ind w:firstLine="567"/>
              <w:jc w:val="both"/>
              <w:rPr>
                <w:rFonts w:ascii="Verdana" w:hAnsi="Verdana"/>
                <w:sz w:val="16"/>
                <w:szCs w:val="16"/>
              </w:rPr>
            </w:pPr>
            <w:r>
              <w:rPr>
                <w:rFonts w:ascii="Verdana" w:hAnsi="Verdana"/>
                <w:sz w:val="16"/>
                <w:szCs w:val="16"/>
              </w:rPr>
              <w:t>третій порціонує і ставить на тацю першу страву.</w:t>
            </w:r>
          </w:p>
          <w:p w:rsidR="00C62976" w:rsidRDefault="00C62976">
            <w:pPr>
              <w:spacing w:before="60" w:after="60"/>
              <w:ind w:firstLine="567"/>
              <w:jc w:val="both"/>
              <w:rPr>
                <w:rFonts w:ascii="Verdana" w:hAnsi="Verdana"/>
                <w:sz w:val="16"/>
                <w:szCs w:val="16"/>
              </w:rPr>
            </w:pPr>
            <w:r>
              <w:rPr>
                <w:rFonts w:ascii="Verdana" w:hAnsi="Verdana"/>
                <w:sz w:val="16"/>
                <w:szCs w:val="16"/>
              </w:rPr>
              <w:t xml:space="preserve">Згідно з проведеними дослідженнями кількість теплових шаф (габаритні розміри: 1120х705х1440 мм) повинна відповідати таблиці 4. </w:t>
            </w:r>
          </w:p>
          <w:p w:rsidR="00C62976" w:rsidRDefault="00C62976">
            <w:pPr>
              <w:jc w:val="right"/>
              <w:rPr>
                <w:rFonts w:ascii="Verdana" w:hAnsi="Verdana"/>
                <w:sz w:val="16"/>
                <w:szCs w:val="16"/>
              </w:rPr>
            </w:pPr>
            <w:r>
              <w:rPr>
                <w:rFonts w:ascii="Verdana" w:hAnsi="Verdana"/>
                <w:sz w:val="16"/>
                <w:szCs w:val="16"/>
              </w:rPr>
              <w:lastRenderedPageBreak/>
              <w:t>Таблиця 4</w:t>
            </w:r>
          </w:p>
          <w:p w:rsidR="00C62976" w:rsidRDefault="00C62976">
            <w:pPr>
              <w:jc w:val="center"/>
              <w:rPr>
                <w:rFonts w:ascii="Verdana" w:hAnsi="Verdana"/>
                <w:sz w:val="16"/>
                <w:szCs w:val="16"/>
              </w:rPr>
            </w:pPr>
            <w:r>
              <w:rPr>
                <w:rFonts w:ascii="Verdana" w:hAnsi="Verdana"/>
                <w:sz w:val="16"/>
                <w:szCs w:val="16"/>
              </w:rPr>
              <w:t xml:space="preserve">Розрахункова кількість секцій (теплових шаф) у лінії </w:t>
            </w:r>
          </w:p>
          <w:p w:rsidR="00C62976" w:rsidRDefault="00C62976">
            <w:pPr>
              <w:jc w:val="center"/>
              <w:rPr>
                <w:rFonts w:ascii="Verdana" w:hAnsi="Verdana"/>
                <w:sz w:val="16"/>
                <w:szCs w:val="16"/>
              </w:rPr>
            </w:pPr>
            <w:r>
              <w:rPr>
                <w:rFonts w:ascii="Verdana" w:hAnsi="Verdana"/>
                <w:sz w:val="16"/>
                <w:szCs w:val="16"/>
              </w:rPr>
              <w:t xml:space="preserve">комплектації та відпуску обідів залежно від чисельності учнів </w:t>
            </w:r>
          </w:p>
          <w:p w:rsidR="00C62976" w:rsidRDefault="00C62976">
            <w:pPr>
              <w:jc w:val="center"/>
              <w:rPr>
                <w:rFonts w:ascii="Verdana" w:hAnsi="Verdana"/>
                <w:sz w:val="16"/>
                <w:szCs w:val="16"/>
              </w:rPr>
            </w:pPr>
            <w:r>
              <w:rPr>
                <w:rFonts w:ascii="Verdana" w:hAnsi="Verdana"/>
                <w:sz w:val="16"/>
                <w:szCs w:val="16"/>
              </w:rPr>
              <w:t>та місткості шкільної їдальні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991"/>
              <w:gridCol w:w="3299"/>
              <w:gridCol w:w="1045"/>
              <w:gridCol w:w="1039"/>
              <w:gridCol w:w="1052"/>
              <w:gridCol w:w="1045"/>
              <w:gridCol w:w="874"/>
            </w:tblGrid>
            <w:tr w:rsidR="00C62976">
              <w:trPr>
                <w:cantSplit/>
                <w:trHeight w:val="247"/>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sz w:val="16"/>
                      <w:szCs w:val="16"/>
                      <w:lang w:val="uk-UA"/>
                    </w:rPr>
                  </w:pPr>
                  <w:r>
                    <w:rPr>
                      <w:rFonts w:ascii="Verdana" w:hAnsi="Verdana"/>
                      <w:snapToGrid w:val="0"/>
                      <w:sz w:val="16"/>
                      <w:szCs w:val="16"/>
                    </w:rPr>
                    <w:t>№</w:t>
                  </w:r>
                </w:p>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з/п</w:t>
                  </w:r>
                </w:p>
              </w:tc>
              <w:tc>
                <w:tcPr>
                  <w:tcW w:w="342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Назва показника</w:t>
                  </w:r>
                </w:p>
              </w:tc>
              <w:tc>
                <w:tcPr>
                  <w:tcW w:w="5220" w:type="dxa"/>
                  <w:gridSpan w:val="5"/>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Для звичайних шкіл</w:t>
                  </w:r>
                </w:p>
              </w:tc>
            </w:tr>
            <w:tr w:rsidR="00C62976">
              <w:trPr>
                <w:trHeight w:val="247"/>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1</w:t>
                  </w:r>
                </w:p>
              </w:tc>
              <w:tc>
                <w:tcPr>
                  <w:tcW w:w="342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Число місць у їдальні</w:t>
                  </w:r>
                </w:p>
              </w:tc>
              <w:tc>
                <w:tcPr>
                  <w:tcW w:w="108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100</w:t>
                  </w:r>
                </w:p>
              </w:tc>
              <w:tc>
                <w:tcPr>
                  <w:tcW w:w="1073"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200</w:t>
                  </w:r>
                </w:p>
              </w:tc>
              <w:tc>
                <w:tcPr>
                  <w:tcW w:w="1087"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400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500</w:t>
                  </w:r>
                </w:p>
              </w:tc>
            </w:tr>
            <w:tr w:rsidR="00C62976">
              <w:trPr>
                <w:trHeight w:val="247"/>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2</w:t>
                  </w:r>
                </w:p>
              </w:tc>
              <w:tc>
                <w:tcPr>
                  <w:tcW w:w="342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Кількість секцій лінії</w:t>
                  </w:r>
                </w:p>
              </w:tc>
              <w:tc>
                <w:tcPr>
                  <w:tcW w:w="108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3</w:t>
                  </w:r>
                </w:p>
              </w:tc>
              <w:tc>
                <w:tcPr>
                  <w:tcW w:w="1073"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6</w:t>
                  </w:r>
                </w:p>
              </w:tc>
              <w:tc>
                <w:tcPr>
                  <w:tcW w:w="1087"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snapToGrid w:val="0"/>
                      <w:color w:val="000000"/>
                      <w:sz w:val="16"/>
                      <w:szCs w:val="16"/>
                      <w:lang w:val="uk-UA"/>
                    </w:rPr>
                  </w:pPr>
                  <w:r>
                    <w:rPr>
                      <w:rFonts w:ascii="Verdana" w:hAnsi="Verdana"/>
                      <w:snapToGrid w:val="0"/>
                      <w:sz w:val="16"/>
                      <w:szCs w:val="16"/>
                    </w:rPr>
                    <w:t>16</w:t>
                  </w:r>
                </w:p>
              </w:tc>
            </w:tr>
          </w:tbl>
          <w:p w:rsidR="00C62976" w:rsidRDefault="00C62976">
            <w:pPr>
              <w:rPr>
                <w:rFonts w:ascii="Verdana" w:hAnsi="Verdana"/>
                <w:sz w:val="16"/>
                <w:szCs w:val="16"/>
                <w:lang w:val="uk-UA"/>
              </w:rPr>
            </w:pPr>
          </w:p>
          <w:p w:rsidR="00C62976" w:rsidRDefault="00C62976">
            <w:pPr>
              <w:spacing w:before="60" w:after="60"/>
              <w:ind w:firstLine="567"/>
              <w:jc w:val="both"/>
              <w:rPr>
                <w:rFonts w:ascii="Verdana" w:hAnsi="Verdana"/>
                <w:sz w:val="16"/>
                <w:szCs w:val="16"/>
              </w:rPr>
            </w:pPr>
            <w:r>
              <w:rPr>
                <w:rFonts w:ascii="Verdana" w:hAnsi="Verdana"/>
                <w:sz w:val="16"/>
                <w:szCs w:val="16"/>
              </w:rPr>
              <w:t>Для забезпечення раціонального використання лінії комплектації обідів, оснащеної тепловими шафами (секціями), необхідно враховувати:</w:t>
            </w:r>
          </w:p>
          <w:p w:rsidR="00C62976" w:rsidRDefault="00C62976">
            <w:pPr>
              <w:spacing w:before="60" w:after="60"/>
              <w:ind w:firstLine="567"/>
              <w:jc w:val="both"/>
              <w:rPr>
                <w:rFonts w:ascii="Verdana" w:hAnsi="Verdana"/>
                <w:sz w:val="16"/>
                <w:szCs w:val="16"/>
              </w:rPr>
            </w:pPr>
            <w:r>
              <w:rPr>
                <w:rFonts w:ascii="Verdana" w:hAnsi="Verdana"/>
                <w:sz w:val="16"/>
                <w:szCs w:val="16"/>
              </w:rPr>
              <w:t>кількість місць у залі (повинна відповідати нормативу);</w:t>
            </w:r>
          </w:p>
          <w:p w:rsidR="00C62976" w:rsidRDefault="00C62976">
            <w:pPr>
              <w:spacing w:before="60" w:after="60"/>
              <w:ind w:firstLine="567"/>
              <w:jc w:val="both"/>
              <w:rPr>
                <w:rFonts w:ascii="Verdana" w:hAnsi="Verdana"/>
                <w:sz w:val="16"/>
                <w:szCs w:val="16"/>
              </w:rPr>
            </w:pPr>
            <w:r>
              <w:rPr>
                <w:rFonts w:ascii="Verdana" w:hAnsi="Verdana"/>
                <w:sz w:val="16"/>
                <w:szCs w:val="16"/>
              </w:rPr>
              <w:t>розміри та конфігурацію торговельної зали (встановлення розрахованої кількості секцій стійки-накопичувача повинно здійснюватись уздовж однієї стіни);</w:t>
            </w:r>
          </w:p>
          <w:p w:rsidR="00C62976" w:rsidRDefault="00C62976">
            <w:pPr>
              <w:spacing w:before="60" w:after="60"/>
              <w:ind w:firstLine="567"/>
              <w:jc w:val="both"/>
              <w:rPr>
                <w:rFonts w:ascii="Verdana" w:hAnsi="Verdana"/>
                <w:sz w:val="16"/>
                <w:szCs w:val="16"/>
              </w:rPr>
            </w:pPr>
            <w:r>
              <w:rPr>
                <w:rFonts w:ascii="Verdana" w:hAnsi="Verdana"/>
                <w:sz w:val="16"/>
                <w:szCs w:val="16"/>
              </w:rPr>
              <w:t>ємність однієї секції (у тепловій шафі стійки-накопичувача вміщується 16 комплексних обідів; на тацю комплектується один обід чи два шкільних сніданки, тобто у цьому разі ємність секції та всього накопичувача подвоюється);</w:t>
            </w:r>
          </w:p>
          <w:p w:rsidR="00C62976" w:rsidRDefault="00C62976">
            <w:pPr>
              <w:spacing w:before="60" w:after="60"/>
              <w:ind w:firstLine="567"/>
              <w:jc w:val="both"/>
              <w:rPr>
                <w:rFonts w:ascii="Verdana" w:hAnsi="Verdana"/>
                <w:sz w:val="16"/>
                <w:szCs w:val="16"/>
              </w:rPr>
            </w:pPr>
            <w:r>
              <w:rPr>
                <w:rFonts w:ascii="Verdana" w:hAnsi="Verdana"/>
                <w:sz w:val="16"/>
                <w:szCs w:val="16"/>
              </w:rPr>
              <w:t>ємність (щодо сніданків) встановлених секцій (повинна дорівнювати кількості місць у залі);</w:t>
            </w:r>
          </w:p>
          <w:p w:rsidR="00C62976" w:rsidRDefault="00C62976">
            <w:pPr>
              <w:spacing w:before="60" w:after="60"/>
              <w:ind w:firstLine="567"/>
              <w:jc w:val="both"/>
              <w:rPr>
                <w:rFonts w:ascii="Verdana" w:hAnsi="Verdana"/>
                <w:sz w:val="16"/>
                <w:szCs w:val="16"/>
              </w:rPr>
            </w:pPr>
            <w:r>
              <w:rPr>
                <w:rFonts w:ascii="Verdana" w:hAnsi="Verdana"/>
                <w:sz w:val="16"/>
                <w:szCs w:val="16"/>
              </w:rPr>
              <w:t>чисельність комплектувальників (повинна відповідати потужності лінії);</w:t>
            </w:r>
          </w:p>
          <w:p w:rsidR="00C62976" w:rsidRDefault="00C62976">
            <w:pPr>
              <w:spacing w:before="60" w:after="60"/>
              <w:ind w:firstLine="567"/>
              <w:jc w:val="both"/>
              <w:rPr>
                <w:rFonts w:ascii="Verdana" w:hAnsi="Verdana"/>
                <w:sz w:val="16"/>
                <w:szCs w:val="16"/>
              </w:rPr>
            </w:pPr>
            <w:r>
              <w:rPr>
                <w:rFonts w:ascii="Verdana" w:hAnsi="Verdana"/>
                <w:sz w:val="16"/>
                <w:szCs w:val="16"/>
              </w:rPr>
              <w:t>раціональний взаємозв’язок роботи кухні, пунктів комплектування, обідньої зали, мийного відділення;</w:t>
            </w:r>
          </w:p>
          <w:p w:rsidR="00C62976" w:rsidRDefault="00C62976">
            <w:pPr>
              <w:spacing w:before="60" w:after="60"/>
              <w:ind w:firstLine="567"/>
              <w:jc w:val="both"/>
              <w:rPr>
                <w:rFonts w:ascii="Verdana" w:hAnsi="Verdana"/>
                <w:sz w:val="16"/>
                <w:szCs w:val="16"/>
              </w:rPr>
            </w:pPr>
            <w:r>
              <w:rPr>
                <w:rFonts w:ascii="Verdana" w:hAnsi="Verdana"/>
                <w:sz w:val="16"/>
                <w:szCs w:val="16"/>
              </w:rPr>
              <w:t>площу кухні та мийного відділення (площа повинна надавати можливості встановлювати додаткове обладнання – конвеєри для збирання посуду, пересувне роздавальне обладнання тощо).</w:t>
            </w:r>
          </w:p>
          <w:p w:rsidR="00C62976" w:rsidRDefault="00C62976">
            <w:pPr>
              <w:spacing w:before="60" w:after="60"/>
              <w:ind w:firstLine="567"/>
              <w:jc w:val="both"/>
              <w:rPr>
                <w:rFonts w:ascii="Verdana" w:hAnsi="Verdana"/>
                <w:sz w:val="16"/>
                <w:szCs w:val="16"/>
              </w:rPr>
            </w:pPr>
            <w:r>
              <w:rPr>
                <w:rFonts w:ascii="Verdana" w:hAnsi="Verdana"/>
                <w:sz w:val="16"/>
                <w:szCs w:val="16"/>
              </w:rPr>
              <w:t>При нормативній кількості місць у шкільній їдальні організація харчування учнів (сніданки) із застосуванням механізованої лінії може здійснюватись протягом двох великих перерв по 20 хвилин у два потоки.</w:t>
            </w:r>
          </w:p>
          <w:p w:rsidR="00C62976" w:rsidRDefault="00C62976">
            <w:pPr>
              <w:spacing w:before="60" w:after="60"/>
              <w:ind w:firstLine="567"/>
              <w:jc w:val="both"/>
              <w:rPr>
                <w:rFonts w:ascii="Verdana" w:hAnsi="Verdana"/>
                <w:sz w:val="16"/>
                <w:szCs w:val="16"/>
              </w:rPr>
            </w:pPr>
            <w:r>
              <w:rPr>
                <w:rFonts w:ascii="Verdana" w:hAnsi="Verdana"/>
                <w:sz w:val="16"/>
                <w:szCs w:val="16"/>
              </w:rPr>
              <w:t>Лінія комплектування, накопичення та відпуску обідів дає можливість реалізувати два варіанти скомплектованих раціонів.</w:t>
            </w:r>
          </w:p>
          <w:p w:rsidR="00C62976" w:rsidRDefault="00C62976">
            <w:pPr>
              <w:spacing w:before="60" w:after="60"/>
              <w:ind w:firstLine="567"/>
              <w:jc w:val="both"/>
              <w:rPr>
                <w:rFonts w:ascii="Verdana" w:hAnsi="Verdana"/>
                <w:sz w:val="16"/>
                <w:szCs w:val="16"/>
              </w:rPr>
            </w:pPr>
            <w:r>
              <w:rPr>
                <w:rFonts w:ascii="Verdana" w:hAnsi="Verdana"/>
                <w:sz w:val="16"/>
                <w:szCs w:val="16"/>
              </w:rPr>
              <w:t>Процес обслуговування учнів гарячими сніданками з використанням цієї лінії комплектації та відпуску обідів рекомендовано здійснювати таким чином:</w:t>
            </w:r>
          </w:p>
          <w:p w:rsidR="00C62976" w:rsidRDefault="00C62976">
            <w:pPr>
              <w:spacing w:before="60" w:after="60"/>
              <w:ind w:firstLine="567"/>
              <w:jc w:val="both"/>
              <w:rPr>
                <w:rFonts w:ascii="Verdana" w:hAnsi="Verdana"/>
                <w:sz w:val="16"/>
                <w:szCs w:val="16"/>
              </w:rPr>
            </w:pPr>
            <w:r>
              <w:rPr>
                <w:rFonts w:ascii="Verdana" w:hAnsi="Verdana"/>
                <w:sz w:val="16"/>
                <w:szCs w:val="16"/>
              </w:rPr>
              <w:t>перед початком прийому їжі працівники їдальні комплектують і встановлюють у секції стійки-накопичувача таці з обіднім раціоном (гарячі страви);</w:t>
            </w:r>
          </w:p>
          <w:p w:rsidR="00C62976" w:rsidRDefault="00C62976">
            <w:pPr>
              <w:spacing w:before="60" w:after="60"/>
              <w:ind w:firstLine="567"/>
              <w:jc w:val="both"/>
              <w:rPr>
                <w:rFonts w:ascii="Verdana" w:hAnsi="Verdana"/>
                <w:sz w:val="16"/>
                <w:szCs w:val="16"/>
              </w:rPr>
            </w:pPr>
            <w:r>
              <w:rPr>
                <w:rFonts w:ascii="Verdana" w:hAnsi="Verdana"/>
                <w:sz w:val="16"/>
                <w:szCs w:val="16"/>
              </w:rPr>
              <w:t>одночасно розставляють на столах холодні закуски, холодні напої, розкладають набори, хліб (столові набори і хліб можуть бути розміщені на таці), перевіряють і за необхідності додають на столи серветки, сіль;</w:t>
            </w:r>
          </w:p>
          <w:p w:rsidR="00C62976" w:rsidRDefault="00C62976">
            <w:pPr>
              <w:spacing w:before="60" w:after="60"/>
              <w:ind w:firstLine="567"/>
              <w:jc w:val="both"/>
              <w:rPr>
                <w:rFonts w:ascii="Verdana" w:hAnsi="Verdana"/>
                <w:sz w:val="16"/>
                <w:szCs w:val="16"/>
              </w:rPr>
            </w:pPr>
            <w:r>
              <w:rPr>
                <w:rFonts w:ascii="Verdana" w:hAnsi="Verdana"/>
                <w:sz w:val="16"/>
                <w:szCs w:val="16"/>
              </w:rPr>
              <w:t>згідно з графіком відвідування їдальні групи в кількості учнів, рівній під час сніданку числу місць у залі, під час обіду – ємності теплових шаф (трохи більше половини кількості місць у залі), після миття рук організовано входять до зали в супроводі класних керівників (вихователів) і рівномірно розподіляються вздовж стійки-накопичувача, виймають із його секцій таці з їжею і направляються з ними на закріплені місця в залі;</w:t>
            </w:r>
          </w:p>
          <w:p w:rsidR="00C62976" w:rsidRDefault="00C62976">
            <w:pPr>
              <w:spacing w:before="60" w:after="60"/>
              <w:ind w:firstLine="567"/>
              <w:jc w:val="both"/>
              <w:rPr>
                <w:rFonts w:ascii="Verdana" w:hAnsi="Verdana"/>
                <w:sz w:val="16"/>
                <w:szCs w:val="16"/>
              </w:rPr>
            </w:pPr>
            <w:r>
              <w:rPr>
                <w:rFonts w:ascii="Verdana" w:hAnsi="Verdana"/>
                <w:sz w:val="16"/>
                <w:szCs w:val="16"/>
              </w:rPr>
              <w:t>у разі відпуску комплексних обідів з ліній комплектування та відпуску обідів першочергово до зали входять учні, число яких повинно дорівнювати половині кількості місць у залі, і розбирають таці з накопичувача. Після звільнення накопичувача він заповнюється вдруге для учнів наступного потоку. Після другого заповнення вільних секцій накопичувача комплексними обідами (приблизно через 3-4 хвилини) входить наступна група учнів – і зала заповнюється майже повністю (до 90% місткості зали);</w:t>
            </w:r>
          </w:p>
          <w:p w:rsidR="00C62976" w:rsidRDefault="00C62976">
            <w:pPr>
              <w:spacing w:before="60" w:after="60"/>
              <w:ind w:firstLine="567"/>
              <w:jc w:val="both"/>
              <w:rPr>
                <w:rFonts w:ascii="Verdana" w:hAnsi="Verdana"/>
                <w:sz w:val="16"/>
                <w:szCs w:val="16"/>
              </w:rPr>
            </w:pPr>
            <w:r>
              <w:rPr>
                <w:rFonts w:ascii="Verdana" w:hAnsi="Verdana"/>
                <w:sz w:val="16"/>
                <w:szCs w:val="16"/>
              </w:rPr>
              <w:t>їжу учні приймають, не знімаючи посуду з таці, після чого самостійно (молодші – за допомогою чергових) відносять використаний посуд разом з тацею на конвеєр, який доставляє її в мийну столового посуду. Чистий посуд, набори і таці поступають на пункти комплектації для здійснення повторного циклу.</w:t>
            </w:r>
          </w:p>
          <w:p w:rsidR="00C62976" w:rsidRDefault="00C62976">
            <w:pPr>
              <w:spacing w:before="60" w:after="60"/>
              <w:ind w:firstLine="567"/>
              <w:jc w:val="both"/>
              <w:rPr>
                <w:rFonts w:ascii="Verdana" w:hAnsi="Verdana"/>
                <w:sz w:val="16"/>
                <w:szCs w:val="16"/>
              </w:rPr>
            </w:pPr>
            <w:r>
              <w:rPr>
                <w:rFonts w:ascii="Verdana" w:hAnsi="Verdana"/>
                <w:sz w:val="16"/>
                <w:szCs w:val="16"/>
              </w:rPr>
              <w:t>Кейтерингове обслуговування готовою продукцією із застосуванням індивідуального посуду разового використання доцільно застосовувати у школах, де не передбачена кухня. При цьому методі обіди готують централізовано на базовому підприємстві, порціонують в індивідуальну упаковку, здійснюють швидке охолодження в низькотемпературній камері (t= -18</w:t>
            </w:r>
            <w:r>
              <w:rPr>
                <w:rFonts w:ascii="Verdana" w:hAnsi="Verdana"/>
                <w:sz w:val="16"/>
                <w:szCs w:val="16"/>
                <w:vertAlign w:val="superscript"/>
              </w:rPr>
              <w:t>0</w:t>
            </w:r>
            <w:r>
              <w:rPr>
                <w:rFonts w:ascii="Verdana" w:hAnsi="Verdana"/>
                <w:sz w:val="16"/>
                <w:szCs w:val="16"/>
              </w:rPr>
              <w:t>C) і доставляють у шкільний заклад ресторанного господарства у термоконтейнерах з відповідною температурою, де комплексні обіди розігрівають у конвекційних печах безпосередньо перед відпуском учням.</w:t>
            </w:r>
          </w:p>
          <w:p w:rsidR="00C62976" w:rsidRDefault="00C62976">
            <w:pPr>
              <w:spacing w:before="60" w:after="60"/>
              <w:ind w:firstLine="567"/>
              <w:jc w:val="both"/>
              <w:rPr>
                <w:rFonts w:ascii="Verdana" w:hAnsi="Verdana"/>
                <w:sz w:val="16"/>
                <w:szCs w:val="16"/>
              </w:rPr>
            </w:pPr>
            <w:r>
              <w:rPr>
                <w:rFonts w:ascii="Verdana" w:hAnsi="Verdana"/>
                <w:sz w:val="16"/>
                <w:szCs w:val="16"/>
              </w:rPr>
              <w:lastRenderedPageBreak/>
              <w:t>Кейтерингове обслуговування готовою продукцією із застосуванням індивідуального посуду багаторазового використання також є доцільним для закладів типу їдальня-роздавальня. Приготування продукції здійснюється у пароконвектоматі, в якому готуються різні страви, у тому числі й дієтичні. Страви можуть бути порціоновані у спеціальні гастроємкості різних форм і розмірів. Ця багатофункціональна тара оснащена спеціальними кришками, по периметру яких прокладений особливий ущільнювач, який не дає вмісту розливатися та зберігає його температуру. Гастроємкості з їжею поміщають в термопорти, які доставляють у шкільну їдальню-роздавальню. Там гастроємкості виймають і встановлюють у пересувні металеві візки: з охолодженням – для соків і салатів, з підігрівом – для гарячих страв. На столи ставляться металеві каструльки з розливними ложками, діти самі наливають собі першу страву, інші страви вони беруть самі із спеціальних візків або страви розвозять по залі на візках. Єдина тара для приготування, транспортування і розігріву забезпечує відповідність санітарним нормам, зберігає смак і зовнішній вигляд продукції, тому що немає необхідності декілька раз перекладати їжу. Тару використовують як оборотну.</w:t>
            </w:r>
          </w:p>
          <w:p w:rsidR="00C62976" w:rsidRDefault="00C62976">
            <w:pPr>
              <w:spacing w:before="60" w:after="60"/>
              <w:ind w:firstLine="567"/>
              <w:jc w:val="both"/>
              <w:rPr>
                <w:rFonts w:ascii="Verdana" w:hAnsi="Verdana"/>
                <w:sz w:val="16"/>
                <w:szCs w:val="16"/>
              </w:rPr>
            </w:pPr>
            <w:r>
              <w:rPr>
                <w:rFonts w:ascii="Verdana" w:hAnsi="Verdana"/>
                <w:sz w:val="16"/>
                <w:szCs w:val="16"/>
              </w:rPr>
              <w:t>“Шведські столи” – форма обслуговування, яку можна використовувати для старшокласників. Асортимент “шведського столу” – салати, млинці, сирники, випічка, десерти, напої тощо – до 15 найменувань. Взяти школярі можуть все, але дозовано – 480-500 г. Для орієнтації може бути порціонований один з можливих варіантів сніданку. Найбільшим плюсом “шведського столу” є виховний момент: довіра дітям і формування особистості. Поряд із цим треба вивчати попит школярів: виявивши, що більше люблять школярі, відповідно, замовляти таку продукцію в більших обсягах. Завдяки введенню такої форми обслуговування значно збільшиться кількість бажаючих харчуватися в їдальні.</w:t>
            </w:r>
          </w:p>
          <w:p w:rsidR="00C62976" w:rsidRDefault="00C62976">
            <w:pPr>
              <w:spacing w:before="60" w:after="60"/>
              <w:ind w:firstLine="567"/>
              <w:jc w:val="both"/>
              <w:rPr>
                <w:rFonts w:ascii="Verdana" w:hAnsi="Verdana"/>
                <w:sz w:val="16"/>
                <w:szCs w:val="16"/>
              </w:rPr>
            </w:pPr>
            <w:r>
              <w:rPr>
                <w:rFonts w:ascii="Verdana" w:hAnsi="Verdana"/>
                <w:sz w:val="16"/>
                <w:szCs w:val="16"/>
              </w:rPr>
              <w:t>Якщо учням надається другий сніданок (молоко, сік чи вітамінізований напій і борошняний кондитерський або булочний виріб) після другого уроку, то на першій перерві (першому уроці чи на початку другого уроку) інспектор з харчування (відповідальна за харчування особа) збирає інформацію про присутність учнів кожного класу.</w:t>
            </w:r>
          </w:p>
          <w:p w:rsidR="00C62976" w:rsidRDefault="00C62976">
            <w:pPr>
              <w:spacing w:before="60" w:after="60"/>
              <w:ind w:firstLine="567"/>
              <w:jc w:val="both"/>
              <w:rPr>
                <w:rFonts w:ascii="Verdana" w:hAnsi="Verdana"/>
                <w:sz w:val="16"/>
                <w:szCs w:val="16"/>
              </w:rPr>
            </w:pPr>
            <w:r>
              <w:rPr>
                <w:rFonts w:ascii="Verdana" w:hAnsi="Verdana"/>
                <w:sz w:val="16"/>
                <w:szCs w:val="16"/>
              </w:rPr>
              <w:t xml:space="preserve">За 10-15 хвилин до кінця другого уроку накривають столи, на яких виставляють для кожного класу таці зі склянками молока (соку, напою) відповідно до кількості присутніх учнів у класі та таці з відповідною кількістю кондитерських борошняних виробів. </w:t>
            </w:r>
          </w:p>
          <w:p w:rsidR="00C62976" w:rsidRDefault="00C62976">
            <w:pPr>
              <w:spacing w:before="60" w:after="60"/>
              <w:ind w:firstLine="567"/>
              <w:jc w:val="both"/>
              <w:rPr>
                <w:rFonts w:ascii="Verdana" w:hAnsi="Verdana"/>
                <w:sz w:val="16"/>
                <w:szCs w:val="16"/>
              </w:rPr>
            </w:pPr>
            <w:r>
              <w:rPr>
                <w:rFonts w:ascii="Verdana" w:hAnsi="Verdana"/>
                <w:sz w:val="16"/>
                <w:szCs w:val="16"/>
              </w:rPr>
              <w:t>Гаряче харчування викладацького складу та обслуговуючого персоналу шкіл повинно здійснюватись за вільним графіком з використанням методу самообслуговування.</w:t>
            </w:r>
          </w:p>
          <w:p w:rsidR="00C62976" w:rsidRDefault="00C62976">
            <w:pPr>
              <w:spacing w:before="60" w:after="60"/>
              <w:ind w:firstLine="567"/>
              <w:jc w:val="both"/>
              <w:rPr>
                <w:rFonts w:ascii="Verdana" w:hAnsi="Verdana"/>
                <w:sz w:val="16"/>
                <w:szCs w:val="16"/>
              </w:rPr>
            </w:pPr>
            <w:r>
              <w:rPr>
                <w:rFonts w:ascii="Verdana" w:hAnsi="Verdana"/>
                <w:sz w:val="16"/>
                <w:szCs w:val="16"/>
              </w:rPr>
              <w:t>Поряд з наданням гарячого харчування для викладацького складу та обслуговуючого персоналу у шкільній їдальні за їх заявками рекомендовано організовувати столи замовлень для купівлі різних видів напівфабрикатів, кулінарних, борошняних та кондитерських виробів за готівковий розрахунок.</w:t>
            </w:r>
          </w:p>
          <w:p w:rsidR="00C62976" w:rsidRDefault="00C62976">
            <w:pPr>
              <w:spacing w:before="60" w:after="60"/>
              <w:ind w:firstLine="567"/>
              <w:jc w:val="both"/>
              <w:rPr>
                <w:rFonts w:ascii="Verdana" w:hAnsi="Verdana"/>
                <w:sz w:val="16"/>
                <w:szCs w:val="16"/>
              </w:rPr>
            </w:pPr>
            <w:r>
              <w:rPr>
                <w:rFonts w:ascii="Verdana" w:hAnsi="Verdana"/>
                <w:sz w:val="16"/>
                <w:szCs w:val="16"/>
              </w:rPr>
              <w:t>Прийом замовлень повинен здійснювати кухар-бригадир шкільної їдальні в середньому раз на тиждень з реєстрацією замовлення в спеціальному журналі. Видача замовлення повинна здійснюватись у певний день тижня.</w:t>
            </w:r>
          </w:p>
          <w:p w:rsidR="00C62976" w:rsidRDefault="00C62976">
            <w:pPr>
              <w:spacing w:before="60" w:after="60"/>
              <w:ind w:firstLine="567"/>
              <w:jc w:val="both"/>
              <w:rPr>
                <w:rFonts w:ascii="Verdana" w:hAnsi="Verdana"/>
                <w:sz w:val="16"/>
                <w:szCs w:val="16"/>
              </w:rPr>
            </w:pPr>
            <w:r>
              <w:rPr>
                <w:rFonts w:ascii="Verdana" w:hAnsi="Verdana"/>
                <w:sz w:val="16"/>
                <w:szCs w:val="16"/>
              </w:rPr>
              <w:t>Крім організації столів замовлень у передсвяткові дні у шкільних їдальнях слід організовувати виставки-продажі з широким асортиментом різноманітних напівфабрикатів і готової продукції.</w:t>
            </w:r>
          </w:p>
          <w:p w:rsidR="00C62976" w:rsidRDefault="00C62976">
            <w:pPr>
              <w:rPr>
                <w:rFonts w:ascii="Verdana" w:hAnsi="Verdana"/>
                <w:color w:val="3C74B4"/>
                <w:sz w:val="16"/>
                <w:szCs w:val="16"/>
                <w:u w:val="single"/>
              </w:rPr>
            </w:pPr>
            <w:bookmarkStart w:id="31" w:name="_Toc94685557"/>
            <w:bookmarkStart w:id="32" w:name="_Toc94685256"/>
            <w:bookmarkStart w:id="33" w:name="_Toc90697957"/>
            <w:bookmarkStart w:id="34" w:name="_Toc90697759"/>
            <w:bookmarkStart w:id="35" w:name="_Toc90697570"/>
          </w:p>
          <w:p w:rsidR="00C62976" w:rsidRDefault="00C62976">
            <w:pPr>
              <w:pStyle w:val="3"/>
              <w:rPr>
                <w:rStyle w:val="a3"/>
                <w:sz w:val="28"/>
                <w:szCs w:val="24"/>
              </w:rPr>
            </w:pPr>
            <w:r>
              <w:rPr>
                <w:rFonts w:ascii="Verdana" w:hAnsi="Verdana"/>
                <w:b w:val="0"/>
                <w:sz w:val="16"/>
                <w:szCs w:val="16"/>
              </w:rPr>
              <w:t xml:space="preserve">6. </w:t>
            </w:r>
            <w:hyperlink r:id="rId22" w:history="1">
              <w:r>
                <w:rPr>
                  <w:rStyle w:val="a3"/>
                  <w:rFonts w:ascii="Verdana" w:hAnsi="Verdana"/>
                  <w:b w:val="0"/>
                  <w:sz w:val="16"/>
                  <w:szCs w:val="16"/>
                </w:rPr>
                <w:t xml:space="preserve">Розрахунок за харчування в шкільних </w:t>
              </w:r>
              <w:bookmarkEnd w:id="31"/>
              <w:bookmarkEnd w:id="32"/>
              <w:bookmarkEnd w:id="33"/>
              <w:bookmarkEnd w:id="34"/>
              <w:bookmarkEnd w:id="35"/>
              <w:r>
                <w:rPr>
                  <w:rStyle w:val="a3"/>
                  <w:rFonts w:ascii="Verdana" w:hAnsi="Verdana"/>
                  <w:b w:val="0"/>
                  <w:sz w:val="16"/>
                  <w:szCs w:val="16"/>
                </w:rPr>
                <w:t xml:space="preserve">закладах </w:t>
              </w:r>
            </w:hyperlink>
          </w:p>
          <w:p w:rsidR="00C62976" w:rsidRDefault="0094708C">
            <w:pPr>
              <w:pStyle w:val="3"/>
              <w:rPr>
                <w:color w:val="000000"/>
              </w:rPr>
            </w:pPr>
            <w:hyperlink r:id="rId23" w:history="1">
              <w:r w:rsidR="00C62976">
                <w:rPr>
                  <w:rStyle w:val="a3"/>
                  <w:rFonts w:ascii="Verdana" w:hAnsi="Verdana"/>
                  <w:b w:val="0"/>
                  <w:sz w:val="16"/>
                  <w:szCs w:val="16"/>
                </w:rPr>
                <w:t>ресторанного господарства</w:t>
              </w:r>
            </w:hyperlink>
          </w:p>
          <w:p w:rsidR="00C62976" w:rsidRDefault="00C62976">
            <w:pPr>
              <w:ind w:firstLine="567"/>
              <w:jc w:val="both"/>
              <w:rPr>
                <w:rFonts w:ascii="Verdana" w:hAnsi="Verdana"/>
                <w:sz w:val="16"/>
                <w:szCs w:val="16"/>
                <w:u w:val="single"/>
              </w:rPr>
            </w:pPr>
          </w:p>
          <w:p w:rsidR="00C62976" w:rsidRDefault="00C62976">
            <w:pPr>
              <w:pStyle w:val="21"/>
              <w:spacing w:before="60" w:after="60"/>
              <w:ind w:firstLine="567"/>
              <w:jc w:val="both"/>
              <w:rPr>
                <w:rFonts w:ascii="Verdana" w:hAnsi="Verdana"/>
                <w:sz w:val="16"/>
                <w:szCs w:val="16"/>
              </w:rPr>
            </w:pPr>
            <w:r>
              <w:rPr>
                <w:rFonts w:ascii="Verdana" w:hAnsi="Verdana"/>
                <w:sz w:val="16"/>
                <w:szCs w:val="16"/>
              </w:rPr>
              <w:t xml:space="preserve">Розподіл коштів на організацію харчування дітей у навчальних закладах, облік і звітність за використання коштів, які виділяються на безоплатне харчування, здійснюється відповідно до законодавства. </w:t>
            </w:r>
          </w:p>
          <w:p w:rsidR="00C62976" w:rsidRDefault="00C62976">
            <w:pPr>
              <w:pStyle w:val="21"/>
              <w:spacing w:before="60" w:after="60"/>
              <w:ind w:firstLine="567"/>
              <w:jc w:val="both"/>
              <w:rPr>
                <w:rFonts w:ascii="Verdana" w:hAnsi="Verdana"/>
                <w:sz w:val="16"/>
                <w:szCs w:val="16"/>
              </w:rPr>
            </w:pPr>
            <w:r>
              <w:rPr>
                <w:rFonts w:ascii="Verdana" w:hAnsi="Verdana"/>
                <w:sz w:val="16"/>
                <w:szCs w:val="16"/>
              </w:rPr>
              <w:t xml:space="preserve">У шкільних їдальнях певні категорії дітей харчуються безоплатно. Це діти-сироти, діти, що знаходяться під опікою, діти, що постраждали від наслідків Чорнобильської катастрофи, учні 1-4 класів, діти, що потребують дієтичного харчування. За рішенням органів місцевого самоврядування безоплатно всі учні можуть отримувати молоко (сік) і борошняний кондитерський виріб. </w:t>
            </w:r>
          </w:p>
          <w:p w:rsidR="00C62976" w:rsidRDefault="00C62976">
            <w:pPr>
              <w:spacing w:before="60" w:after="60"/>
              <w:ind w:firstLine="567"/>
              <w:jc w:val="both"/>
              <w:rPr>
                <w:rFonts w:ascii="Verdana" w:hAnsi="Verdana"/>
                <w:sz w:val="16"/>
                <w:szCs w:val="16"/>
              </w:rPr>
            </w:pPr>
            <w:r>
              <w:rPr>
                <w:rFonts w:ascii="Verdana" w:hAnsi="Verdana"/>
                <w:sz w:val="16"/>
                <w:szCs w:val="16"/>
              </w:rPr>
              <w:t>Безоплатне харчування учнів у навчальних закладах з денною формою перебування у закладах здійснюється тільки у робочі дні</w:t>
            </w:r>
            <w:r>
              <w:rPr>
                <w:rStyle w:val="af7"/>
                <w:rFonts w:ascii="Verdana" w:hAnsi="Verdana"/>
                <w:color w:val="3C74B4"/>
                <w:sz w:val="16"/>
                <w:szCs w:val="16"/>
                <w:u w:val="single"/>
              </w:rPr>
              <w:footnoteReference w:id="13"/>
            </w:r>
            <w:r>
              <w:rPr>
                <w:rStyle w:val="af7"/>
                <w:rFonts w:ascii="Verdana" w:hAnsi="Verdana"/>
                <w:color w:val="3C74B4"/>
                <w:sz w:val="16"/>
                <w:szCs w:val="16"/>
                <w:u w:val="single"/>
              </w:rPr>
              <w:t>[12]</w:t>
            </w:r>
            <w:r>
              <w:rPr>
                <w:rFonts w:ascii="Verdana" w:hAnsi="Verdana"/>
                <w:sz w:val="16"/>
                <w:szCs w:val="16"/>
              </w:rPr>
              <w:t xml:space="preserve">. У разі відсутності учнів під час навчання компенсація за харчування не </w:t>
            </w:r>
            <w:r>
              <w:rPr>
                <w:rFonts w:ascii="Verdana" w:hAnsi="Verdana"/>
                <w:sz w:val="16"/>
                <w:szCs w:val="16"/>
              </w:rPr>
              <w:lastRenderedPageBreak/>
              <w:t xml:space="preserve">проводиться. Класні керівники (вихователі) щодня відмічають фактичну наявність учнів, що харчуються безоплатно, передають цю інформацію особі, відповідальній за організацію харчування учнів (інспектору з харчування), яка вносить дані у спеціальний журнал або комп’ютер. Після узагальнення інспектор з харчування передає інформацію в їдальню. </w:t>
            </w:r>
          </w:p>
          <w:p w:rsidR="00C62976" w:rsidRDefault="00C62976">
            <w:pPr>
              <w:spacing w:before="60" w:after="60"/>
              <w:ind w:firstLine="567"/>
              <w:jc w:val="both"/>
              <w:rPr>
                <w:rFonts w:ascii="Verdana" w:hAnsi="Verdana"/>
                <w:sz w:val="16"/>
                <w:szCs w:val="16"/>
              </w:rPr>
            </w:pPr>
            <w:r>
              <w:rPr>
                <w:rFonts w:ascii="Verdana" w:hAnsi="Verdana"/>
                <w:sz w:val="16"/>
                <w:szCs w:val="16"/>
              </w:rPr>
              <w:t>Можливі такі варіанти звітування завідуючого виробництвом та інспектора з харчування:</w:t>
            </w:r>
          </w:p>
          <w:p w:rsidR="00C62976" w:rsidRDefault="00C62976">
            <w:pPr>
              <w:spacing w:before="60" w:after="60"/>
              <w:ind w:firstLine="567"/>
              <w:jc w:val="both"/>
              <w:rPr>
                <w:rFonts w:ascii="Verdana" w:hAnsi="Verdana"/>
                <w:sz w:val="16"/>
                <w:szCs w:val="16"/>
              </w:rPr>
            </w:pPr>
            <w:r>
              <w:rPr>
                <w:rFonts w:ascii="Verdana" w:hAnsi="Verdana"/>
                <w:sz w:val="16"/>
                <w:szCs w:val="16"/>
              </w:rPr>
              <w:t>Перший варіант. Інспектор з харчування щодня виписує квитанцію на отримання харчування учнями 1-4 класів, учнями, що потребують дієтичного харчування, учнями-сиротами тощо. Корінці квитанцій, в яких вказується кількість учнів, що харчуються, додаються до звіту завідуючого виробництвом їдальні. До звіту інспектора з харчування додаються квитанції, в яких також відображена кількість учнів, що харчуються. Завідуючий виробництвом надсилає звіт до бухгалтерії комунального підприємства один раз на тиждень. Інспектор з організації харчування надсилає звіт до районного управління освіти і науки один раз на місяць.</w:t>
            </w:r>
          </w:p>
          <w:p w:rsidR="00C62976" w:rsidRDefault="00C62976">
            <w:pPr>
              <w:spacing w:before="60" w:after="60"/>
              <w:ind w:firstLine="567"/>
              <w:jc w:val="both"/>
              <w:rPr>
                <w:rFonts w:ascii="Verdana" w:hAnsi="Verdana"/>
                <w:sz w:val="16"/>
                <w:szCs w:val="16"/>
              </w:rPr>
            </w:pPr>
            <w:r>
              <w:rPr>
                <w:rFonts w:ascii="Verdana" w:hAnsi="Verdana"/>
                <w:sz w:val="16"/>
                <w:szCs w:val="16"/>
              </w:rPr>
              <w:t>Другий варіант. Щодня завідуючий виробництва та інспектор з харчування складають реєстр (акт), згідно з яким дані обох працівників, відповідальних за харчування, про чисельність школярів, що харчуються, повинні повністю збігатися. Реєстр виписується на харчування кожної категорії тих, хто харчується безоплатно. У кінці кожного тижня завідуючий виробництвом складає звіт про витрачені кошти (для бухгалтерії комунального підприємства). У кінці місяця інспектор з харчування складає власний звіт і звіряє його з бухгалтерією. Звіт підписується директором, бухгалтером та інспектором з харчування і надсилається до бухгалтерії районного управління освіти.</w:t>
            </w:r>
          </w:p>
          <w:p w:rsidR="00C62976" w:rsidRDefault="00C62976">
            <w:pPr>
              <w:spacing w:before="60" w:after="60"/>
              <w:ind w:firstLine="567"/>
              <w:jc w:val="both"/>
              <w:rPr>
                <w:rFonts w:ascii="Verdana" w:hAnsi="Verdana"/>
                <w:sz w:val="16"/>
                <w:szCs w:val="16"/>
              </w:rPr>
            </w:pPr>
            <w:r>
              <w:rPr>
                <w:rFonts w:ascii="Verdana" w:hAnsi="Verdana"/>
                <w:sz w:val="16"/>
                <w:szCs w:val="16"/>
              </w:rPr>
              <w:t>На основі щомісячного звіту районне управління освіти перераховує об’єднанню шкільних їдалень (комунальному підприємству) кошти.</w:t>
            </w:r>
          </w:p>
          <w:p w:rsidR="00C62976" w:rsidRDefault="00C62976">
            <w:pPr>
              <w:spacing w:before="60" w:after="60"/>
              <w:ind w:firstLine="567"/>
              <w:jc w:val="both"/>
              <w:rPr>
                <w:rFonts w:ascii="Verdana" w:hAnsi="Verdana"/>
                <w:sz w:val="16"/>
                <w:szCs w:val="16"/>
              </w:rPr>
            </w:pPr>
            <w:r>
              <w:rPr>
                <w:rFonts w:ascii="Verdana" w:hAnsi="Verdana"/>
                <w:sz w:val="16"/>
                <w:szCs w:val="16"/>
              </w:rPr>
              <w:t>Харчування дітей, які не належать до зазначених категорій, у загальноосвітніх навчальних закладах здійснюється за готівку. Школярі, що харчуються за кошти батьків, щодня в буфеті купують талони на комплексні обіди (сніданки). У цьому разі необхідно вивчати попит споживачів, щоб крім обов’язкового обсягу випущеної продукції мати певний запас, розрахований на організацію харчування школярів, викладачів та обслуговуючого персоналу. Для того щоб забезпечити всіх бажаючих обідами, полуденками, інспектор з харчування напередодні збирає і передає в їдальню інформацію про тих учнів, що харчуються організовано за кошти батьків. Це можуть бути молодші школярі групи продовженого дня тощо.</w:t>
            </w:r>
          </w:p>
          <w:p w:rsidR="00C62976" w:rsidRDefault="00C62976">
            <w:pPr>
              <w:spacing w:before="60" w:after="60"/>
              <w:ind w:firstLine="567"/>
              <w:jc w:val="both"/>
              <w:rPr>
                <w:rFonts w:ascii="Verdana" w:hAnsi="Verdana"/>
                <w:sz w:val="16"/>
                <w:szCs w:val="16"/>
              </w:rPr>
            </w:pPr>
            <w:r>
              <w:rPr>
                <w:rFonts w:ascii="Verdana" w:hAnsi="Verdana"/>
                <w:sz w:val="16"/>
                <w:szCs w:val="16"/>
              </w:rPr>
              <w:t>Розрахунок і вивчення попиту школярів може здійснюватись і з використанням нових інформаційних технологій, а саме: учні (в основному ті, що харчуються за кошти батьків) мають спеціальні магнітні картки (картка учня), які видає їм бухгалтерія підприємства ресторанного господарства після внесення певної суми грошей. Рахунок учня може періодично поповнюватись.</w:t>
            </w:r>
          </w:p>
          <w:p w:rsidR="00C62976" w:rsidRDefault="00C62976">
            <w:pPr>
              <w:spacing w:before="60" w:after="60"/>
              <w:ind w:firstLine="567"/>
              <w:jc w:val="both"/>
              <w:rPr>
                <w:rFonts w:ascii="Verdana" w:hAnsi="Verdana"/>
                <w:sz w:val="16"/>
                <w:szCs w:val="16"/>
              </w:rPr>
            </w:pPr>
            <w:r>
              <w:rPr>
                <w:rFonts w:ascii="Verdana" w:hAnsi="Verdana"/>
                <w:sz w:val="16"/>
                <w:szCs w:val="16"/>
              </w:rPr>
              <w:t>Для зчитування інформації з картки учня на робочому місці буфетника (роздавальника) ставлять спеціальний касовий апарат. Учень може взяти як окремі страви, так і комплексний обід (сніданок, полуденок).</w:t>
            </w:r>
          </w:p>
          <w:p w:rsidR="00C62976" w:rsidRDefault="00C62976">
            <w:pPr>
              <w:spacing w:before="60" w:after="60"/>
              <w:ind w:firstLine="567"/>
              <w:jc w:val="both"/>
              <w:rPr>
                <w:rFonts w:ascii="Verdana" w:hAnsi="Verdana"/>
                <w:sz w:val="16"/>
                <w:szCs w:val="16"/>
              </w:rPr>
            </w:pPr>
            <w:r>
              <w:rPr>
                <w:rFonts w:ascii="Verdana" w:hAnsi="Verdana"/>
                <w:sz w:val="16"/>
                <w:szCs w:val="16"/>
              </w:rPr>
              <w:t>Важливо, що таким же чином можна замовити комплексний раціон харчування і на наступний день. У такому разі школяр обов’язково повинен зберегти чек, за яким одержить наступного дня відповідний раціон харчування. Бажано, щоб ця інформація надходила від учня інспектору з харчування, який в кінці дня формує замовлення на наступний день. Крім того, у разі втрати чеку в журналі є відмітка про замовлення та оплату учнем комплексного раціону харчування.</w:t>
            </w:r>
          </w:p>
          <w:p w:rsidR="00C62976" w:rsidRDefault="00C62976">
            <w:pPr>
              <w:spacing w:before="60" w:after="60"/>
              <w:ind w:firstLine="567"/>
              <w:jc w:val="both"/>
              <w:rPr>
                <w:rFonts w:ascii="Verdana" w:hAnsi="Verdana"/>
                <w:sz w:val="16"/>
                <w:szCs w:val="16"/>
              </w:rPr>
            </w:pPr>
            <w:r>
              <w:rPr>
                <w:rFonts w:ascii="Verdana" w:hAnsi="Verdana"/>
                <w:sz w:val="16"/>
                <w:szCs w:val="16"/>
              </w:rPr>
              <w:t>Комплексні сніданки, обіди мають визначену фіксовану вартість, узгоджену з органами районного управління освіти і науки, тому можна використовувати й абонементну систему розрахунку з придбанням абонементів на наступний місяць.</w:t>
            </w:r>
          </w:p>
          <w:p w:rsidR="00C62976" w:rsidRDefault="00C62976">
            <w:pPr>
              <w:spacing w:before="60" w:after="60"/>
              <w:ind w:firstLine="567"/>
              <w:jc w:val="both"/>
              <w:rPr>
                <w:rFonts w:ascii="Verdana" w:hAnsi="Verdana"/>
                <w:sz w:val="16"/>
                <w:szCs w:val="16"/>
              </w:rPr>
            </w:pPr>
            <w:r>
              <w:rPr>
                <w:rFonts w:ascii="Verdana" w:hAnsi="Verdana"/>
                <w:sz w:val="16"/>
                <w:szCs w:val="16"/>
              </w:rPr>
              <w:t xml:space="preserve">Необхідно доводити до відома школярів, що вартість їх харчування за державний кошт і за місячними абонементами нижча за харчування школярів, що кожен день розраховуються за харчування на суму податку </w:t>
            </w:r>
            <w:r>
              <w:rPr>
                <w:rFonts w:ascii="Verdana" w:hAnsi="Verdana"/>
                <w:sz w:val="16"/>
                <w:szCs w:val="16"/>
              </w:rPr>
              <w:lastRenderedPageBreak/>
              <w:t>на додану вартість (ПДВ)</w:t>
            </w:r>
            <w:r>
              <w:rPr>
                <w:rStyle w:val="af7"/>
                <w:rFonts w:ascii="Verdana" w:hAnsi="Verdana"/>
                <w:color w:val="3C74B4"/>
                <w:sz w:val="16"/>
                <w:szCs w:val="16"/>
                <w:u w:val="single"/>
              </w:rPr>
              <w:footnoteReference w:id="14"/>
            </w:r>
            <w:r>
              <w:rPr>
                <w:rStyle w:val="af7"/>
                <w:rFonts w:ascii="Verdana" w:hAnsi="Verdana"/>
                <w:color w:val="3C74B4"/>
                <w:sz w:val="16"/>
                <w:szCs w:val="16"/>
                <w:u w:val="single"/>
              </w:rPr>
              <w:t>[13]</w:t>
            </w:r>
            <w:r>
              <w:rPr>
                <w:rFonts w:ascii="Verdana" w:hAnsi="Verdana"/>
                <w:sz w:val="16"/>
                <w:szCs w:val="16"/>
              </w:rPr>
              <w:t>. Тому в закладах ресторанного господарства ведеться окремий облік продукції, що реалізується із ПДВ і без нього.</w:t>
            </w:r>
          </w:p>
          <w:p w:rsidR="00C62976" w:rsidRDefault="00C62976">
            <w:pPr>
              <w:rPr>
                <w:rFonts w:ascii="Verdana" w:hAnsi="Verdana"/>
                <w:color w:val="3C74B4"/>
                <w:sz w:val="16"/>
                <w:szCs w:val="16"/>
                <w:u w:val="single"/>
              </w:rPr>
            </w:pPr>
            <w:bookmarkStart w:id="36" w:name="_Toc94685558"/>
            <w:bookmarkStart w:id="37" w:name="_Toc94685257"/>
            <w:bookmarkStart w:id="38" w:name="_Toc90697958"/>
            <w:bookmarkStart w:id="39" w:name="_Toc90697760"/>
            <w:bookmarkStart w:id="40" w:name="_Toc90697571"/>
            <w:bookmarkStart w:id="41" w:name="_Toc90696672"/>
          </w:p>
          <w:p w:rsidR="00C62976" w:rsidRDefault="00C62976">
            <w:pPr>
              <w:pStyle w:val="3"/>
              <w:tabs>
                <w:tab w:val="left" w:pos="360"/>
              </w:tabs>
              <w:rPr>
                <w:rFonts w:ascii="Verdana" w:hAnsi="Verdana"/>
                <w:b w:val="0"/>
                <w:color w:val="000000"/>
                <w:sz w:val="16"/>
                <w:szCs w:val="16"/>
              </w:rPr>
            </w:pPr>
            <w:r>
              <w:rPr>
                <w:rFonts w:ascii="Verdana" w:hAnsi="Verdana"/>
                <w:b w:val="0"/>
                <w:sz w:val="16"/>
                <w:szCs w:val="16"/>
              </w:rPr>
              <w:t>7. Контроль за роботою шкільних закладів</w:t>
            </w:r>
          </w:p>
          <w:p w:rsidR="00C62976" w:rsidRDefault="00C62976">
            <w:pPr>
              <w:pStyle w:val="3"/>
              <w:tabs>
                <w:tab w:val="num" w:pos="0"/>
                <w:tab w:val="num" w:pos="180"/>
                <w:tab w:val="left" w:pos="360"/>
              </w:tabs>
              <w:rPr>
                <w:rFonts w:ascii="Verdana" w:hAnsi="Verdana"/>
                <w:b w:val="0"/>
                <w:sz w:val="16"/>
                <w:szCs w:val="16"/>
              </w:rPr>
            </w:pPr>
            <w:r>
              <w:rPr>
                <w:rFonts w:ascii="Verdana" w:hAnsi="Verdana"/>
                <w:b w:val="0"/>
                <w:sz w:val="16"/>
                <w:szCs w:val="16"/>
              </w:rPr>
              <w:t>ресторанного господарства</w:t>
            </w:r>
          </w:p>
          <w:p w:rsidR="00C62976" w:rsidRDefault="00C62976">
            <w:pPr>
              <w:rPr>
                <w:rFonts w:ascii="Verdana" w:hAnsi="Verdana"/>
                <w:sz w:val="16"/>
                <w:szCs w:val="16"/>
              </w:rPr>
            </w:pPr>
          </w:p>
          <w:p w:rsidR="00C62976" w:rsidRDefault="00C62976">
            <w:pPr>
              <w:spacing w:before="60" w:after="60"/>
              <w:ind w:firstLine="567"/>
              <w:jc w:val="both"/>
              <w:rPr>
                <w:rFonts w:ascii="Verdana" w:hAnsi="Verdana"/>
                <w:sz w:val="16"/>
                <w:szCs w:val="16"/>
              </w:rPr>
            </w:pPr>
            <w:r>
              <w:rPr>
                <w:rFonts w:ascii="Verdana" w:hAnsi="Verdana"/>
                <w:sz w:val="16"/>
                <w:szCs w:val="16"/>
              </w:rPr>
              <w:t>Відповідальність за організацію харчування учнів (вихованців) у навчальних закладах незалежно від підпорядкування, типів і форм власності, додержання в них вимог санітарно-гігієнічних і санітарно-протиепідемічних правил і норм, за матеріально-технічний стан харчоблоку (їдальні, буфету) покладається на засновників (власників) керівників цих навчальних закладів. Норми та порядок організації харчування учнів (вихованців) у загальноосвітніх навчальних закладах встановлюються Кабінетом Міністрів України. Контроль за охороною здоров’я та якістю харчування учнів (вихованців) покладається на органи охорони здоров’я</w:t>
            </w:r>
            <w:r>
              <w:rPr>
                <w:rStyle w:val="af7"/>
                <w:rFonts w:ascii="Verdana" w:hAnsi="Verdana"/>
                <w:color w:val="3C74B4"/>
                <w:sz w:val="16"/>
                <w:szCs w:val="16"/>
                <w:u w:val="single"/>
              </w:rPr>
              <w:footnoteReference w:id="15"/>
            </w:r>
            <w:r>
              <w:rPr>
                <w:rStyle w:val="af7"/>
                <w:rFonts w:ascii="Verdana" w:hAnsi="Verdana"/>
                <w:color w:val="3C74B4"/>
                <w:sz w:val="16"/>
                <w:szCs w:val="16"/>
                <w:u w:val="single"/>
              </w:rPr>
              <w:t>[14]</w:t>
            </w:r>
            <w:r>
              <w:rPr>
                <w:rFonts w:ascii="Verdana" w:hAnsi="Verdana"/>
                <w:sz w:val="16"/>
                <w:szCs w:val="16"/>
              </w:rPr>
              <w:t>.</w:t>
            </w:r>
          </w:p>
          <w:p w:rsidR="00C62976" w:rsidRDefault="00C62976">
            <w:pPr>
              <w:spacing w:before="60" w:after="60"/>
              <w:ind w:firstLine="567"/>
              <w:jc w:val="both"/>
              <w:rPr>
                <w:rFonts w:ascii="Verdana" w:hAnsi="Verdana"/>
                <w:sz w:val="16"/>
                <w:szCs w:val="16"/>
              </w:rPr>
            </w:pPr>
            <w:r>
              <w:rPr>
                <w:rFonts w:ascii="Verdana" w:hAnsi="Verdana"/>
                <w:sz w:val="16"/>
                <w:szCs w:val="16"/>
              </w:rPr>
              <w:t xml:space="preserve">Контроль за дотриманням законодавства у частині встановлення і застосування роздрібних цін і націнок, розрахунків зі споживачами, правильністю відпуску страв і кулінарних виробів, правильним використанням ваговимірювальної техніки, за якістю і безпекою продукції, додержанням норм і правил, установлених для закладів ресторанного господарства здійснюють органи виконавчої влади та місцевого самоврядування в межах компетенції, наданої чинним законодавством. </w:t>
            </w:r>
          </w:p>
          <w:p w:rsidR="00C62976" w:rsidRDefault="00C62976">
            <w:pPr>
              <w:spacing w:before="60" w:after="60"/>
              <w:ind w:firstLine="567"/>
              <w:jc w:val="both"/>
              <w:rPr>
                <w:rFonts w:ascii="Verdana" w:hAnsi="Verdana"/>
                <w:sz w:val="16"/>
                <w:szCs w:val="16"/>
              </w:rPr>
            </w:pPr>
            <w:r>
              <w:rPr>
                <w:rFonts w:ascii="Verdana" w:hAnsi="Verdana"/>
                <w:sz w:val="16"/>
                <w:szCs w:val="16"/>
              </w:rPr>
              <w:t>Так, згідно із Законом України “Про захист прав споживачів” спеціально уповноважений центральний орган виконавчої влади у сфері захисту прав споживачів та його територіальні органи в Автономній Республіці Крим, областях, містах Києві та Севастополі мають право:</w:t>
            </w:r>
          </w:p>
          <w:p w:rsidR="00C62976" w:rsidRDefault="00C62976">
            <w:pPr>
              <w:spacing w:before="60" w:after="60"/>
              <w:ind w:firstLine="567"/>
              <w:jc w:val="both"/>
              <w:rPr>
                <w:rFonts w:ascii="Verdana" w:hAnsi="Verdana"/>
                <w:sz w:val="16"/>
                <w:szCs w:val="16"/>
              </w:rPr>
            </w:pPr>
            <w:r>
              <w:rPr>
                <w:rFonts w:ascii="Verdana" w:hAnsi="Verdana"/>
                <w:sz w:val="16"/>
                <w:szCs w:val="16"/>
              </w:rPr>
              <w:lastRenderedPageBreak/>
              <w:t xml:space="preserve">перевіряти у суб’єктів господарської діяльності сфери ресторанного господарства якість товарів (робіт, послуг), додержання обов’язкових вимог щодо їх безпеки, а також дотримання правил торгівлі та надання послуг, входити безперешкодно та обстежувати будь-які виробничі, складські, торговельні та інші приміщення цих суб’єктів, здійснювати відбір зразків товарів, сировини, матеріалів, напівфабрикатів для перевірки їх якості на місці або проведення незалежної експертизи у відповідних лабораторіях та інших установах з оплатою вартості зразків і проведених досліджень (експертиз) за рахунок суб’єктів господарської діяльності, що перевіряються; </w:t>
            </w:r>
          </w:p>
          <w:p w:rsidR="00C62976" w:rsidRDefault="00C62976">
            <w:pPr>
              <w:spacing w:before="60" w:after="60"/>
              <w:ind w:firstLine="567"/>
              <w:jc w:val="both"/>
              <w:rPr>
                <w:rFonts w:ascii="Verdana" w:hAnsi="Verdana"/>
                <w:sz w:val="16"/>
                <w:szCs w:val="16"/>
              </w:rPr>
            </w:pPr>
            <w:r>
              <w:rPr>
                <w:rFonts w:ascii="Verdana" w:hAnsi="Verdana"/>
                <w:sz w:val="16"/>
                <w:szCs w:val="16"/>
              </w:rPr>
              <w:t>проводити контрольні перевірки правильності розрахунків із споживачами за надані послуги та реалізовані товари (у разі неможливості повернення зроблених затрат їх відшкодування здійснюється за результатами діяльності суб’єктів господарської діяльності);</w:t>
            </w:r>
          </w:p>
          <w:p w:rsidR="00C62976" w:rsidRDefault="00C62976">
            <w:pPr>
              <w:spacing w:before="60" w:after="60"/>
              <w:ind w:firstLine="567"/>
              <w:jc w:val="both"/>
              <w:rPr>
                <w:rFonts w:ascii="Verdana" w:hAnsi="Verdana"/>
                <w:sz w:val="16"/>
                <w:szCs w:val="16"/>
              </w:rPr>
            </w:pPr>
            <w:r>
              <w:rPr>
                <w:rFonts w:ascii="Verdana" w:hAnsi="Verdana"/>
                <w:sz w:val="16"/>
                <w:szCs w:val="16"/>
              </w:rPr>
              <w:t>одержувати від суб’єктів господарської діяльності, що перевіряються, копії необхідних нормативних документів та інші відомості, які характеризують якість товарів (робіт, послуг), сировини, матеріалів, що використовуються для виробництва цих товарів, виконання робіт.</w:t>
            </w:r>
          </w:p>
          <w:p w:rsidR="00C62976" w:rsidRDefault="00C62976">
            <w:pPr>
              <w:spacing w:before="60" w:after="60"/>
              <w:ind w:firstLine="567"/>
              <w:jc w:val="both"/>
              <w:rPr>
                <w:rFonts w:ascii="Verdana" w:hAnsi="Verdana"/>
                <w:sz w:val="16"/>
                <w:szCs w:val="16"/>
              </w:rPr>
            </w:pPr>
            <w:r>
              <w:rPr>
                <w:rFonts w:ascii="Verdana" w:hAnsi="Verdana"/>
                <w:sz w:val="16"/>
                <w:szCs w:val="16"/>
              </w:rPr>
              <w:t>Також у межах компетенції контроль за роботою шкільних їдалень повинні здійснювати міські (районні) державні адміністрації, районні управління або відділи освіти, адміністрація об’єднання шкільного харчування, органи громадського самоврядування в освіті. Результати перевірок повинні відображатись у контрольному журналі з наступним обговоренням їх на педагогічній раді школи.</w:t>
            </w:r>
          </w:p>
          <w:p w:rsidR="00C62976" w:rsidRDefault="00C62976">
            <w:pPr>
              <w:spacing w:before="60" w:after="60"/>
              <w:ind w:firstLine="567"/>
              <w:jc w:val="both"/>
              <w:rPr>
                <w:rFonts w:ascii="Verdana" w:hAnsi="Verdana"/>
                <w:sz w:val="16"/>
                <w:szCs w:val="16"/>
              </w:rPr>
            </w:pPr>
            <w:r>
              <w:rPr>
                <w:rFonts w:ascii="Verdana" w:hAnsi="Verdana"/>
                <w:sz w:val="16"/>
                <w:szCs w:val="16"/>
              </w:rPr>
              <w:t>Згідно із Законом України “Про забезпечення санітарного та епідемічного благополуччя населення”: нагляд за дотриманням вимог санітарних норм у стандартах та інших нормативно-технічних документах, відповідністю продукції вимогам безпеки для здоров’я і життя населення здійснюють виключно органи, установи і заклади державної санітарно-епідемічної служби.</w:t>
            </w:r>
          </w:p>
          <w:p w:rsidR="00C62976" w:rsidRDefault="00C62976">
            <w:pPr>
              <w:spacing w:before="60" w:after="60"/>
              <w:ind w:firstLine="567"/>
              <w:jc w:val="both"/>
              <w:rPr>
                <w:rFonts w:ascii="Verdana" w:hAnsi="Verdana"/>
                <w:sz w:val="16"/>
                <w:szCs w:val="16"/>
              </w:rPr>
            </w:pPr>
            <w:r>
              <w:rPr>
                <w:rFonts w:ascii="Verdana" w:hAnsi="Verdana"/>
                <w:sz w:val="16"/>
                <w:szCs w:val="16"/>
              </w:rPr>
              <w:t>Головному державному санітарному лікарю та іншим посадовим особам, які здійснюють державний санітарно-епідемічний нагляд, надані повноваження щодо безперешкодного входу на територію і в приміщення всіх об’єктів нагляду за службовим посвідченням і обов’язкових для виконання вказівок щодо усунення виявлених порушень санітарних норм, а також проведення необхідних лабораторних досліджень.</w:t>
            </w:r>
          </w:p>
          <w:p w:rsidR="00C62976" w:rsidRDefault="00C62976">
            <w:pPr>
              <w:spacing w:before="60" w:after="60"/>
              <w:ind w:firstLine="567"/>
              <w:jc w:val="both"/>
              <w:rPr>
                <w:rFonts w:ascii="Verdana" w:hAnsi="Verdana"/>
                <w:sz w:val="16"/>
                <w:szCs w:val="16"/>
              </w:rPr>
            </w:pPr>
            <w:r>
              <w:rPr>
                <w:rFonts w:ascii="Verdana" w:hAnsi="Verdana"/>
                <w:sz w:val="16"/>
                <w:szCs w:val="16"/>
              </w:rPr>
              <w:t>Періодичний контроль проводиться працівниками санітарно-епідеміологічної служби, що здійснюють вибірковий санітарно-гігієнічний огляд шкільних їдалень. Результати їх перевірок повинні заноситись до санітарного журнала.</w:t>
            </w:r>
          </w:p>
          <w:p w:rsidR="00C62976" w:rsidRDefault="00C62976">
            <w:pPr>
              <w:spacing w:before="60" w:after="60"/>
              <w:ind w:firstLine="567"/>
              <w:jc w:val="both"/>
              <w:rPr>
                <w:rFonts w:ascii="Verdana" w:hAnsi="Verdana"/>
                <w:sz w:val="16"/>
                <w:szCs w:val="16"/>
              </w:rPr>
            </w:pPr>
            <w:r>
              <w:rPr>
                <w:rFonts w:ascii="Verdana" w:hAnsi="Verdana"/>
                <w:sz w:val="16"/>
                <w:szCs w:val="16"/>
              </w:rPr>
              <w:t>Перевірку фінансово-господарської діяльності суб’єктів підприємницької діяльності, які організовують харчування в навчальних закладах, проводять органи виконавчої влади, уповноважені від імені держави в порядку, встановленому законодавством, здійснювати планові та позапланові виїзні перевірки</w:t>
            </w:r>
            <w:r>
              <w:rPr>
                <w:rStyle w:val="af7"/>
                <w:rFonts w:ascii="Verdana" w:hAnsi="Verdana"/>
                <w:color w:val="3C74B4"/>
                <w:sz w:val="16"/>
                <w:szCs w:val="16"/>
                <w:u w:val="single"/>
              </w:rPr>
              <w:footnoteReference w:id="16"/>
            </w:r>
            <w:r>
              <w:rPr>
                <w:rStyle w:val="af7"/>
                <w:rFonts w:ascii="Verdana" w:hAnsi="Verdana"/>
                <w:color w:val="3C74B4"/>
                <w:sz w:val="16"/>
                <w:szCs w:val="16"/>
                <w:u w:val="single"/>
              </w:rPr>
              <w:t>[15]</w:t>
            </w:r>
            <w:r>
              <w:rPr>
                <w:rFonts w:ascii="Verdana" w:hAnsi="Verdana"/>
                <w:sz w:val="16"/>
                <w:szCs w:val="16"/>
              </w:rPr>
              <w:t>.</w:t>
            </w:r>
          </w:p>
          <w:p w:rsidR="00C62976" w:rsidRDefault="00C62976">
            <w:pPr>
              <w:spacing w:before="60" w:after="60"/>
              <w:ind w:firstLine="567"/>
              <w:jc w:val="both"/>
              <w:rPr>
                <w:rFonts w:ascii="Verdana" w:hAnsi="Verdana"/>
                <w:sz w:val="16"/>
                <w:szCs w:val="16"/>
              </w:rPr>
            </w:pPr>
            <w:r>
              <w:rPr>
                <w:rFonts w:ascii="Verdana" w:hAnsi="Verdana"/>
                <w:sz w:val="16"/>
                <w:szCs w:val="16"/>
              </w:rPr>
              <w:t>Щоденний контроль за якістю готових страв у їдальнях при загальноосвітніх навчальних закладах рекомендується здійснювати бракеражною комісією, до складу якої входять завідуючий виробництва закладу харчування, медичний працівник і представник адміністрації закладу.</w:t>
            </w:r>
          </w:p>
          <w:p w:rsidR="00C62976" w:rsidRDefault="00C62976">
            <w:pPr>
              <w:spacing w:before="60" w:after="60"/>
              <w:ind w:firstLine="567"/>
              <w:jc w:val="both"/>
              <w:rPr>
                <w:rFonts w:ascii="Verdana" w:hAnsi="Verdana"/>
                <w:sz w:val="16"/>
                <w:szCs w:val="16"/>
              </w:rPr>
            </w:pPr>
            <w:r>
              <w:rPr>
                <w:rFonts w:ascii="Verdana" w:hAnsi="Verdana"/>
                <w:sz w:val="16"/>
                <w:szCs w:val="16"/>
              </w:rPr>
              <w:t>Важливу роль в організації контролю за харчуванням учнів відіграє медпрацівник школи. Беручи участь в роботі бракеражної комісії, він повинен здійснювати постійний контроль за якістю їжі, а також сировини та продуктів, що надходять, слідкувати за дотриманням Санітарних правил</w:t>
            </w:r>
            <w:r>
              <w:rPr>
                <w:rStyle w:val="af7"/>
                <w:rFonts w:ascii="Verdana" w:hAnsi="Verdana"/>
                <w:color w:val="3C74B4"/>
                <w:sz w:val="16"/>
                <w:szCs w:val="16"/>
                <w:u w:val="single"/>
              </w:rPr>
              <w:footnoteReference w:id="17"/>
            </w:r>
            <w:r>
              <w:rPr>
                <w:rStyle w:val="af7"/>
                <w:rFonts w:ascii="Verdana" w:hAnsi="Verdana"/>
                <w:color w:val="3C74B4"/>
                <w:sz w:val="16"/>
                <w:szCs w:val="16"/>
                <w:u w:val="single"/>
              </w:rPr>
              <w:t>[16]</w:t>
            </w:r>
            <w:r>
              <w:rPr>
                <w:rFonts w:ascii="Verdana" w:hAnsi="Verdana"/>
                <w:sz w:val="16"/>
                <w:szCs w:val="16"/>
              </w:rPr>
              <w:t xml:space="preserve"> в їдальні при школі, </w:t>
            </w:r>
            <w:r>
              <w:rPr>
                <w:rFonts w:ascii="Verdana" w:hAnsi="Verdana"/>
                <w:sz w:val="16"/>
                <w:szCs w:val="16"/>
              </w:rPr>
              <w:lastRenderedPageBreak/>
              <w:t>брати участь у проведенні вітамінізації страв, проводити огляд учнів для виявлення тих, що потребують дієтичного харчування тощо.</w:t>
            </w:r>
          </w:p>
          <w:p w:rsidR="00C62976" w:rsidRDefault="00C62976">
            <w:pPr>
              <w:spacing w:before="60" w:after="60"/>
              <w:ind w:firstLine="567"/>
              <w:jc w:val="both"/>
              <w:rPr>
                <w:rFonts w:ascii="Verdana" w:hAnsi="Verdana"/>
                <w:sz w:val="16"/>
                <w:szCs w:val="16"/>
              </w:rPr>
            </w:pPr>
            <w:r>
              <w:rPr>
                <w:rFonts w:ascii="Verdana" w:hAnsi="Verdana"/>
                <w:sz w:val="16"/>
                <w:szCs w:val="16"/>
              </w:rPr>
              <w:t xml:space="preserve">При перевірках шкільних їдалень особливу увагу потрібно звернути на дотримання норм закладки сировини та виходу готової продукції, технології виготовлення страв та виробів, порядку ціноутворення, вимог Санітарних правил при зберіганні і реалізації продукції, обробленні використаного столового та кухонного посуду. </w:t>
            </w:r>
          </w:p>
          <w:p w:rsidR="00C62976" w:rsidRDefault="00C62976">
            <w:pPr>
              <w:spacing w:before="60" w:after="60"/>
              <w:ind w:firstLine="567"/>
              <w:jc w:val="both"/>
              <w:rPr>
                <w:rFonts w:ascii="Verdana" w:hAnsi="Verdana"/>
                <w:sz w:val="16"/>
                <w:szCs w:val="16"/>
              </w:rPr>
            </w:pPr>
            <w:r>
              <w:rPr>
                <w:rFonts w:ascii="Verdana" w:hAnsi="Verdana"/>
                <w:sz w:val="16"/>
                <w:szCs w:val="16"/>
              </w:rPr>
              <w:t>Суб’єкт господарювання повинен безкоштовно надавати для лабораторного контролю зразки сировини та готової продукції в кількості, передбаченій чинними нормативно-правовими актами.</w:t>
            </w:r>
          </w:p>
          <w:p w:rsidR="00C62976" w:rsidRDefault="00C62976">
            <w:pPr>
              <w:spacing w:before="60" w:after="60"/>
              <w:ind w:firstLine="567"/>
              <w:jc w:val="both"/>
              <w:rPr>
                <w:rFonts w:ascii="Verdana" w:hAnsi="Verdana"/>
                <w:sz w:val="16"/>
                <w:szCs w:val="16"/>
              </w:rPr>
            </w:pPr>
            <w:r>
              <w:rPr>
                <w:rFonts w:ascii="Verdana" w:hAnsi="Verdana"/>
                <w:sz w:val="16"/>
                <w:szCs w:val="16"/>
              </w:rPr>
              <w:t>Перевірку шкільних їдалень працівники відповідних служб повинні здійснювати після пред’явлення службового посвідчення та направлення на перевірку, члени комісії (групи) громадського контролю – за посвідченням, що видається профспілковим комітетом школи.</w:t>
            </w:r>
          </w:p>
          <w:p w:rsidR="00C62976" w:rsidRDefault="00C62976">
            <w:pPr>
              <w:spacing w:before="60" w:after="60"/>
              <w:ind w:firstLine="567"/>
              <w:jc w:val="both"/>
              <w:rPr>
                <w:rFonts w:ascii="Verdana" w:hAnsi="Verdana"/>
                <w:sz w:val="16"/>
                <w:szCs w:val="16"/>
              </w:rPr>
            </w:pPr>
            <w:r>
              <w:rPr>
                <w:rFonts w:ascii="Verdana" w:hAnsi="Verdana"/>
                <w:sz w:val="16"/>
                <w:szCs w:val="16"/>
              </w:rPr>
              <w:t>Перевірки виробничих та складських приміщень повинні проводитись в санітарному одязі в супроводі представника шкільної їдальні.</w:t>
            </w:r>
          </w:p>
          <w:p w:rsidR="00C62976" w:rsidRDefault="00C62976">
            <w:pPr>
              <w:spacing w:before="60" w:after="60"/>
              <w:ind w:firstLine="567"/>
              <w:jc w:val="both"/>
              <w:rPr>
                <w:rFonts w:ascii="Verdana" w:hAnsi="Verdana"/>
                <w:sz w:val="16"/>
                <w:szCs w:val="16"/>
              </w:rPr>
            </w:pPr>
            <w:r>
              <w:rPr>
                <w:rFonts w:ascii="Verdana" w:hAnsi="Verdana"/>
                <w:sz w:val="16"/>
                <w:szCs w:val="16"/>
              </w:rPr>
              <w:t>За відмову у сприянні контролюючим особам, які здійснюють перевірки, суб’єкти господарювання несуть відповідальність згідно з чинним законодавством.</w:t>
            </w:r>
          </w:p>
          <w:p w:rsidR="00C62976" w:rsidRDefault="00C62976">
            <w:pPr>
              <w:spacing w:before="60" w:after="60"/>
              <w:ind w:firstLine="567"/>
              <w:jc w:val="both"/>
              <w:rPr>
                <w:rFonts w:ascii="Verdana" w:hAnsi="Verdana"/>
                <w:sz w:val="16"/>
                <w:szCs w:val="16"/>
              </w:rPr>
            </w:pPr>
            <w:r>
              <w:rPr>
                <w:rFonts w:ascii="Verdana" w:hAnsi="Verdana"/>
                <w:sz w:val="16"/>
                <w:szCs w:val="16"/>
              </w:rPr>
              <w:t>За порушення чинного санітарного законодавства, продаж продукції, забороненої до випуску й продажу як небезпечної для життя і здоров’я людей, а також у випадках, що завдали шкоди здоров’ю споживача, суб’єкти господарської діяльності в ресторанному господарстві та їх уповноважені особи несуть відповідальність згідно з чинним законодавством.</w:t>
            </w:r>
          </w:p>
          <w:p w:rsidR="00C62976" w:rsidRDefault="00C62976">
            <w:pPr>
              <w:spacing w:before="60" w:after="60"/>
              <w:ind w:firstLine="567"/>
              <w:jc w:val="both"/>
              <w:rPr>
                <w:rFonts w:ascii="Verdana" w:hAnsi="Verdana"/>
                <w:sz w:val="16"/>
                <w:szCs w:val="16"/>
              </w:rPr>
            </w:pPr>
            <w:r>
              <w:rPr>
                <w:rFonts w:ascii="Verdana" w:hAnsi="Verdana"/>
                <w:sz w:val="16"/>
                <w:szCs w:val="16"/>
              </w:rPr>
              <w:t>За результатами перевірок у разі встановлення порушень адміністрація підприємства (закладу) харчування зобов’язана негайно вжити відповідних заходів для усунення виявлених недоліків.</w:t>
            </w:r>
          </w:p>
          <w:bookmarkEnd w:id="36"/>
          <w:bookmarkEnd w:id="37"/>
          <w:bookmarkEnd w:id="38"/>
          <w:bookmarkEnd w:id="39"/>
          <w:bookmarkEnd w:id="40"/>
          <w:bookmarkEnd w:id="41"/>
          <w:p w:rsidR="00C62976" w:rsidRDefault="00C62976">
            <w:pPr>
              <w:pStyle w:val="3"/>
              <w:rPr>
                <w:rFonts w:ascii="Verdana" w:hAnsi="Verdana"/>
                <w:b w:val="0"/>
                <w:sz w:val="16"/>
                <w:szCs w:val="16"/>
              </w:rPr>
            </w:pPr>
          </w:p>
          <w:p w:rsidR="00C62976" w:rsidRDefault="00C62976">
            <w:pPr>
              <w:pStyle w:val="3"/>
              <w:rPr>
                <w:rFonts w:ascii="Verdana" w:hAnsi="Verdana"/>
                <w:b w:val="0"/>
                <w:sz w:val="16"/>
                <w:szCs w:val="16"/>
              </w:rPr>
            </w:pPr>
            <w:r>
              <w:rPr>
                <w:rFonts w:ascii="Verdana" w:hAnsi="Verdana"/>
                <w:b w:val="0"/>
                <w:sz w:val="16"/>
                <w:szCs w:val="16"/>
              </w:rPr>
              <w:t xml:space="preserve">8. Управління якістю обслуговування споживачів у закладах </w:t>
            </w:r>
          </w:p>
          <w:p w:rsidR="00C62976" w:rsidRDefault="00C62976">
            <w:pPr>
              <w:pStyle w:val="3"/>
              <w:rPr>
                <w:rFonts w:ascii="Verdana" w:hAnsi="Verdana"/>
                <w:b w:val="0"/>
                <w:sz w:val="16"/>
                <w:szCs w:val="16"/>
              </w:rPr>
            </w:pPr>
            <w:r>
              <w:rPr>
                <w:rFonts w:ascii="Verdana" w:hAnsi="Verdana"/>
                <w:b w:val="0"/>
                <w:sz w:val="16"/>
                <w:szCs w:val="16"/>
              </w:rPr>
              <w:t>ресторанного господарства при школах</w:t>
            </w:r>
          </w:p>
          <w:p w:rsidR="00C62976" w:rsidRDefault="00C62976">
            <w:pPr>
              <w:pStyle w:val="21"/>
              <w:ind w:firstLine="567"/>
              <w:jc w:val="both"/>
              <w:rPr>
                <w:rFonts w:ascii="Verdana" w:hAnsi="Verdana"/>
                <w:i/>
                <w:sz w:val="16"/>
                <w:szCs w:val="16"/>
              </w:rPr>
            </w:pPr>
          </w:p>
          <w:p w:rsidR="00C62976" w:rsidRDefault="00C62976">
            <w:pPr>
              <w:ind w:firstLine="720"/>
              <w:jc w:val="both"/>
              <w:rPr>
                <w:rFonts w:ascii="Verdana" w:hAnsi="Verdana"/>
                <w:sz w:val="16"/>
                <w:szCs w:val="16"/>
              </w:rPr>
            </w:pPr>
            <w:r>
              <w:rPr>
                <w:rFonts w:ascii="Verdana" w:hAnsi="Verdana"/>
                <w:sz w:val="16"/>
                <w:szCs w:val="16"/>
              </w:rPr>
              <w:t xml:space="preserve">Для оцінки якості обслуговування споживачів у шкільних їдальнях і буфетах, зіставлення ціни і якості послуг, виявлення незадоволеного попиту і попиту, що формується, періодично проводиться опитування учнів загальноосвітніх навчальних закладів, їх батьків і вчителів за анкетами, розробленими науковцями Київського національного торговельно-економічного університету (додатки </w:t>
            </w:r>
            <w:hyperlink r:id="rId24" w:history="1">
              <w:r>
                <w:rPr>
                  <w:rStyle w:val="a3"/>
                  <w:rFonts w:ascii="Verdana" w:hAnsi="Verdana"/>
                  <w:sz w:val="16"/>
                  <w:szCs w:val="16"/>
                </w:rPr>
                <w:t>13</w:t>
              </w:r>
            </w:hyperlink>
            <w:r>
              <w:rPr>
                <w:rFonts w:ascii="Verdana" w:hAnsi="Verdana"/>
                <w:sz w:val="16"/>
                <w:szCs w:val="16"/>
              </w:rPr>
              <w:t xml:space="preserve">, </w:t>
            </w:r>
            <w:hyperlink r:id="rId25" w:history="1">
              <w:r>
                <w:rPr>
                  <w:rStyle w:val="a3"/>
                  <w:rFonts w:ascii="Verdana" w:hAnsi="Verdana"/>
                  <w:sz w:val="16"/>
                  <w:szCs w:val="16"/>
                </w:rPr>
                <w:t>14,</w:t>
              </w:r>
            </w:hyperlink>
            <w:r>
              <w:rPr>
                <w:rFonts w:ascii="Verdana" w:hAnsi="Verdana"/>
                <w:sz w:val="16"/>
                <w:szCs w:val="16"/>
              </w:rPr>
              <w:t xml:space="preserve"> </w:t>
            </w:r>
            <w:hyperlink r:id="rId26" w:history="1">
              <w:r>
                <w:rPr>
                  <w:rStyle w:val="a3"/>
                  <w:rFonts w:ascii="Verdana" w:hAnsi="Verdana"/>
                  <w:sz w:val="16"/>
                  <w:szCs w:val="16"/>
                </w:rPr>
                <w:t>15</w:t>
              </w:r>
            </w:hyperlink>
            <w:r>
              <w:rPr>
                <w:rFonts w:ascii="Verdana" w:hAnsi="Verdana"/>
                <w:sz w:val="16"/>
                <w:szCs w:val="16"/>
              </w:rPr>
              <w:t xml:space="preserve">). Для одержання об’єктивної інформації анкети слід пропорційно розповсюджувати серед учнів різних класів. Опитування проводиться один-два рази на рік. </w:t>
            </w:r>
          </w:p>
          <w:p w:rsidR="00C62976" w:rsidRDefault="00C62976">
            <w:pPr>
              <w:ind w:firstLine="720"/>
              <w:jc w:val="both"/>
              <w:rPr>
                <w:rFonts w:ascii="Verdana" w:hAnsi="Verdana"/>
                <w:sz w:val="16"/>
                <w:szCs w:val="16"/>
              </w:rPr>
            </w:pPr>
            <w:r>
              <w:rPr>
                <w:rFonts w:ascii="Verdana" w:hAnsi="Verdana"/>
                <w:sz w:val="16"/>
                <w:szCs w:val="16"/>
              </w:rPr>
              <w:t>Якість готової їжі в шкільній їдальні щодня повинна перевіряти бракеражна комісія, до складу якої належить завідуючий виробництва (кухар-бригадир) шкільної їдальні, медпрацівник і представник адміністрації, до функціональних обов’язків якого входить контроль за організацією харчування, а також представники батьківської громадськості. Без бракеражу не повинна поступати на реалізацію жодна партія приготовлених страв і напоїв. Запис про перевірку готової продукції заноситься до бракеражного журналу (</w:t>
            </w:r>
            <w:hyperlink r:id="rId27" w:history="1">
              <w:r>
                <w:rPr>
                  <w:rStyle w:val="a3"/>
                  <w:rFonts w:ascii="Verdana" w:hAnsi="Verdana"/>
                  <w:sz w:val="16"/>
                  <w:szCs w:val="16"/>
                </w:rPr>
                <w:t>додаток 17</w:t>
              </w:r>
            </w:hyperlink>
            <w:r>
              <w:rPr>
                <w:rFonts w:ascii="Verdana" w:hAnsi="Verdana"/>
                <w:sz w:val="16"/>
                <w:szCs w:val="16"/>
              </w:rPr>
              <w:t>). Ведеться також журнал обліку випадків поставки недоброякісної сировини (</w:t>
            </w:r>
            <w:hyperlink r:id="rId28" w:history="1">
              <w:r>
                <w:rPr>
                  <w:rStyle w:val="a3"/>
                  <w:rFonts w:ascii="Verdana" w:hAnsi="Verdana"/>
                  <w:sz w:val="16"/>
                  <w:szCs w:val="16"/>
                </w:rPr>
                <w:t>додаток 16</w:t>
              </w:r>
            </w:hyperlink>
            <w:r>
              <w:rPr>
                <w:rFonts w:ascii="Verdana" w:hAnsi="Verdana"/>
                <w:sz w:val="16"/>
                <w:szCs w:val="16"/>
              </w:rPr>
              <w:t xml:space="preserve">). Якість продукції оцінюється за п’ятибальною системою (максимальна оцінка – 5 балів). У додатках </w:t>
            </w:r>
            <w:hyperlink r:id="rId29" w:history="1">
              <w:r>
                <w:rPr>
                  <w:rStyle w:val="a3"/>
                  <w:rFonts w:ascii="Verdana" w:hAnsi="Verdana"/>
                  <w:sz w:val="16"/>
                  <w:szCs w:val="16"/>
                </w:rPr>
                <w:t>18</w:t>
              </w:r>
            </w:hyperlink>
            <w:r>
              <w:rPr>
                <w:rFonts w:ascii="Verdana" w:hAnsi="Verdana"/>
                <w:sz w:val="16"/>
                <w:szCs w:val="16"/>
              </w:rPr>
              <w:t>-</w:t>
            </w:r>
            <w:hyperlink r:id="rId30" w:history="1">
              <w:r>
                <w:rPr>
                  <w:rStyle w:val="a3"/>
                  <w:rFonts w:ascii="Verdana" w:hAnsi="Verdana"/>
                  <w:sz w:val="16"/>
                  <w:szCs w:val="16"/>
                </w:rPr>
                <w:t>19</w:t>
              </w:r>
            </w:hyperlink>
            <w:r>
              <w:rPr>
                <w:rFonts w:ascii="Verdana" w:hAnsi="Verdana"/>
                <w:sz w:val="16"/>
                <w:szCs w:val="16"/>
              </w:rPr>
              <w:t xml:space="preserve"> містяться коефіцієнти зниження оцінки за наявністю певних недоліків. Згідно з цими оцінками здійснюється преміювання робітників.</w:t>
            </w:r>
          </w:p>
          <w:p w:rsidR="00C62976" w:rsidRDefault="00C62976">
            <w:pPr>
              <w:ind w:firstLine="720"/>
              <w:jc w:val="both"/>
              <w:rPr>
                <w:rFonts w:ascii="Verdana" w:hAnsi="Verdana"/>
                <w:sz w:val="16"/>
                <w:szCs w:val="16"/>
              </w:rPr>
            </w:pPr>
            <w:r>
              <w:rPr>
                <w:rFonts w:ascii="Verdana" w:hAnsi="Verdana"/>
                <w:sz w:val="16"/>
                <w:szCs w:val="16"/>
              </w:rPr>
              <w:t>На підприємствах з виготовлення напівфабрикатів і кулінарних виробів контроль за якістю сировини, напівфабрикатів і готових виробів, що надходять до їдальні, повинен покладатись на технологічну лабораторію, без дозволу якої відправка продукції у шкільні їдальні-доготівельні (роздавальні) не допускається. Бракераж сирої продукції здійснюється комірником, завідуючим виробництвом, кухарем із залученням медичного працівника навчального закладу.</w:t>
            </w:r>
          </w:p>
          <w:p w:rsidR="00C62976" w:rsidRDefault="00C62976">
            <w:pPr>
              <w:ind w:firstLine="720"/>
              <w:jc w:val="both"/>
              <w:rPr>
                <w:rFonts w:ascii="Verdana" w:hAnsi="Verdana"/>
                <w:sz w:val="16"/>
                <w:szCs w:val="16"/>
              </w:rPr>
            </w:pPr>
            <w:r>
              <w:rPr>
                <w:rFonts w:ascii="Verdana" w:hAnsi="Verdana"/>
                <w:sz w:val="16"/>
                <w:szCs w:val="16"/>
              </w:rPr>
              <w:t>Періодично (1-2 рази на рік) завідуючий виробництвом їдальні та інспектор з харчування звітують на педагогічній раді про стан організації харчування учнів школи і задачі щодо його подальшого поліпшення.</w:t>
            </w:r>
          </w:p>
          <w:p w:rsidR="00C62976" w:rsidRDefault="00C62976">
            <w:pPr>
              <w:ind w:firstLine="720"/>
              <w:jc w:val="both"/>
              <w:rPr>
                <w:rFonts w:ascii="Verdana" w:hAnsi="Verdana"/>
                <w:sz w:val="16"/>
                <w:szCs w:val="16"/>
              </w:rPr>
            </w:pPr>
            <w:r>
              <w:rPr>
                <w:rFonts w:ascii="Verdana" w:hAnsi="Verdana"/>
                <w:sz w:val="16"/>
                <w:szCs w:val="16"/>
              </w:rPr>
              <w:t>Раз на рік (березень) рекомендується проводити конкурс закладів харчування при школах для визначення кращого серед них (</w:t>
            </w:r>
            <w:hyperlink r:id="rId31" w:history="1">
              <w:r>
                <w:rPr>
                  <w:rStyle w:val="a3"/>
                  <w:rFonts w:ascii="Verdana" w:hAnsi="Verdana"/>
                  <w:sz w:val="16"/>
                  <w:szCs w:val="16"/>
                </w:rPr>
                <w:t>додаток 20</w:t>
              </w:r>
            </w:hyperlink>
            <w:r>
              <w:rPr>
                <w:rFonts w:ascii="Verdana" w:hAnsi="Verdana"/>
                <w:sz w:val="16"/>
                <w:szCs w:val="16"/>
              </w:rPr>
              <w:t>).</w:t>
            </w:r>
          </w:p>
          <w:p w:rsidR="00C62976" w:rsidRDefault="00C62976">
            <w:pPr>
              <w:ind w:firstLine="720"/>
              <w:jc w:val="both"/>
              <w:rPr>
                <w:rFonts w:ascii="Verdana" w:hAnsi="Verdana"/>
                <w:sz w:val="16"/>
                <w:szCs w:val="16"/>
              </w:rPr>
            </w:pPr>
            <w:r>
              <w:rPr>
                <w:rFonts w:ascii="Verdana" w:hAnsi="Verdana"/>
                <w:sz w:val="16"/>
                <w:szCs w:val="16"/>
              </w:rPr>
              <w:t xml:space="preserve">Заклади ресторанного господарства при школах можуть проводити сертифікацію своїх послуг в </w:t>
            </w:r>
            <w:r>
              <w:rPr>
                <w:rFonts w:ascii="Verdana" w:hAnsi="Verdana"/>
                <w:sz w:val="16"/>
                <w:szCs w:val="16"/>
              </w:rPr>
              <w:lastRenderedPageBreak/>
              <w:t>установленому законодавством порядку.</w:t>
            </w:r>
          </w:p>
          <w:p w:rsidR="00C62976" w:rsidRDefault="00C62976">
            <w:pPr>
              <w:pStyle w:val="23"/>
              <w:jc w:val="both"/>
              <w:rPr>
                <w:rFonts w:ascii="Verdana" w:hAnsi="Verdana"/>
                <w:sz w:val="16"/>
                <w:szCs w:val="16"/>
                <w:lang w:val="uk-UA"/>
              </w:rPr>
            </w:pPr>
          </w:p>
          <w:p w:rsidR="00C62976" w:rsidRDefault="00C62976">
            <w:pPr>
              <w:pStyle w:val="3"/>
              <w:rPr>
                <w:rFonts w:ascii="Verdana" w:hAnsi="Verdana"/>
                <w:b w:val="0"/>
                <w:color w:val="3C74B4"/>
                <w:sz w:val="16"/>
                <w:szCs w:val="16"/>
                <w:u w:val="single"/>
                <w:lang w:val="uk-UA"/>
              </w:rPr>
            </w:pPr>
            <w:bookmarkStart w:id="42" w:name="_Toc94685560"/>
            <w:bookmarkStart w:id="43" w:name="_Toc94685259"/>
            <w:bookmarkStart w:id="44" w:name="_Toc90697960"/>
            <w:bookmarkStart w:id="45" w:name="_Toc90697762"/>
            <w:bookmarkStart w:id="46" w:name="_Toc90697573"/>
            <w:r>
              <w:rPr>
                <w:rFonts w:ascii="Verdana" w:hAnsi="Verdana"/>
                <w:b w:val="0"/>
                <w:color w:val="3C74B4"/>
                <w:sz w:val="16"/>
                <w:szCs w:val="16"/>
                <w:u w:val="single"/>
              </w:rPr>
              <w:t xml:space="preserve">9. Структура управління та взаємовідносини шкільних </w:t>
            </w:r>
          </w:p>
          <w:p w:rsidR="00C62976" w:rsidRDefault="00C62976">
            <w:pPr>
              <w:pStyle w:val="3"/>
              <w:rPr>
                <w:rFonts w:ascii="Verdana" w:hAnsi="Verdana"/>
                <w:b w:val="0"/>
                <w:color w:val="000000"/>
                <w:sz w:val="16"/>
                <w:szCs w:val="16"/>
              </w:rPr>
            </w:pPr>
            <w:r>
              <w:rPr>
                <w:rFonts w:ascii="Verdana" w:hAnsi="Verdana"/>
                <w:b w:val="0"/>
                <w:sz w:val="16"/>
                <w:szCs w:val="16"/>
              </w:rPr>
              <w:t>закладів харчування з органами освіти та влади</w:t>
            </w:r>
            <w:bookmarkEnd w:id="42"/>
            <w:bookmarkEnd w:id="43"/>
            <w:bookmarkEnd w:id="44"/>
            <w:bookmarkEnd w:id="45"/>
            <w:bookmarkEnd w:id="46"/>
          </w:p>
          <w:p w:rsidR="00C62976" w:rsidRDefault="00C62976">
            <w:pPr>
              <w:pStyle w:val="23"/>
              <w:ind w:left="567"/>
              <w:jc w:val="both"/>
              <w:rPr>
                <w:rFonts w:ascii="Verdana" w:hAnsi="Verdana"/>
                <w:i/>
                <w:sz w:val="16"/>
                <w:szCs w:val="16"/>
                <w:lang w:val="uk-UA"/>
              </w:rPr>
            </w:pPr>
          </w:p>
          <w:p w:rsidR="00C62976" w:rsidRDefault="00C62976">
            <w:pPr>
              <w:ind w:firstLine="720"/>
              <w:jc w:val="both"/>
              <w:rPr>
                <w:rFonts w:ascii="Verdana" w:hAnsi="Verdana"/>
                <w:sz w:val="16"/>
                <w:szCs w:val="16"/>
                <w:lang w:val="uk-UA"/>
              </w:rPr>
            </w:pPr>
            <w:r w:rsidRPr="00DC7189">
              <w:rPr>
                <w:rFonts w:ascii="Verdana" w:hAnsi="Verdana"/>
                <w:sz w:val="16"/>
                <w:szCs w:val="16"/>
                <w:lang w:val="uk-UA"/>
              </w:rPr>
              <w:t>Залежно від підпорядкування, типу і форми власності можуть бути створені підприємства шкільного харчування з різним функціонально-економічним статусом: комунальні підприємства ресторанного господарства, приватні підприємства, колективні підприємства (ТОВ, ЗАТ, ВАТ тощо)</w:t>
            </w:r>
            <w:r>
              <w:rPr>
                <w:rStyle w:val="af7"/>
                <w:rFonts w:ascii="Verdana" w:hAnsi="Verdana"/>
                <w:color w:val="3C74B4"/>
                <w:sz w:val="16"/>
                <w:szCs w:val="16"/>
                <w:u w:val="single"/>
              </w:rPr>
              <w:footnoteReference w:id="18"/>
            </w:r>
            <w:r w:rsidRPr="00DC7189">
              <w:rPr>
                <w:rStyle w:val="af7"/>
                <w:rFonts w:ascii="Verdana" w:hAnsi="Verdana"/>
                <w:color w:val="3C74B4"/>
                <w:sz w:val="16"/>
                <w:szCs w:val="16"/>
                <w:u w:val="single"/>
                <w:lang w:val="uk-UA"/>
              </w:rPr>
              <w:t>[17]</w:t>
            </w:r>
            <w:r w:rsidRPr="00DC7189">
              <w:rPr>
                <w:rFonts w:ascii="Verdana" w:hAnsi="Verdana"/>
                <w:sz w:val="16"/>
                <w:szCs w:val="16"/>
                <w:lang w:val="uk-UA"/>
              </w:rPr>
              <w:t xml:space="preserve">. </w:t>
            </w:r>
            <w:r>
              <w:rPr>
                <w:rFonts w:ascii="Verdana" w:hAnsi="Verdana"/>
                <w:sz w:val="16"/>
                <w:szCs w:val="16"/>
              </w:rPr>
              <w:t>Господарські взаємовідносини між засновником (власником) навчального закладу та суб’єктом господарської діяльності у сфері ресторанного господарства після їх державної реєстрації в установленому законодавством порядку регламентуються договором (</w:t>
            </w:r>
            <w:hyperlink r:id="rId32" w:history="1">
              <w:r>
                <w:rPr>
                  <w:rStyle w:val="a3"/>
                  <w:rFonts w:ascii="Verdana" w:hAnsi="Verdana"/>
                  <w:sz w:val="16"/>
                  <w:szCs w:val="16"/>
                </w:rPr>
                <w:t>додаток 21</w:t>
              </w:r>
            </w:hyperlink>
            <w:r>
              <w:rPr>
                <w:rFonts w:ascii="Verdana" w:hAnsi="Verdana"/>
                <w:sz w:val="16"/>
                <w:szCs w:val="16"/>
              </w:rPr>
              <w:t>)</w:t>
            </w:r>
            <w:r>
              <w:rPr>
                <w:rStyle w:val="af7"/>
                <w:rFonts w:ascii="Verdana" w:hAnsi="Verdana"/>
                <w:color w:val="3C74B4"/>
                <w:sz w:val="16"/>
                <w:szCs w:val="16"/>
                <w:u w:val="single"/>
              </w:rPr>
              <w:footnoteReference w:id="19"/>
            </w:r>
            <w:r>
              <w:rPr>
                <w:rStyle w:val="af7"/>
                <w:rFonts w:ascii="Verdana" w:hAnsi="Verdana"/>
                <w:color w:val="3C74B4"/>
                <w:sz w:val="16"/>
                <w:szCs w:val="16"/>
                <w:u w:val="single"/>
              </w:rPr>
              <w:t>[18]</w:t>
            </w:r>
            <w:r>
              <w:rPr>
                <w:rFonts w:ascii="Verdana" w:hAnsi="Verdana"/>
                <w:sz w:val="16"/>
                <w:szCs w:val="16"/>
              </w:rPr>
              <w:t>.</w:t>
            </w:r>
          </w:p>
          <w:p w:rsidR="00C62976" w:rsidRDefault="00C62976">
            <w:pPr>
              <w:pStyle w:val="af0"/>
              <w:spacing w:after="0"/>
              <w:ind w:firstLine="720"/>
              <w:jc w:val="both"/>
              <w:rPr>
                <w:rFonts w:ascii="Verdana" w:hAnsi="Verdana"/>
                <w:sz w:val="16"/>
                <w:szCs w:val="16"/>
              </w:rPr>
            </w:pPr>
            <w:r>
              <w:rPr>
                <w:rFonts w:ascii="Verdana" w:hAnsi="Verdana"/>
                <w:sz w:val="16"/>
                <w:szCs w:val="16"/>
              </w:rPr>
              <w:t>Комунальні підприємства шкільного харчування здійснюють самостійну господарську діяльність на принципах госпрозрахунковості та самофінансування і мають право господарчого відання, яке здійснюють за рахунок користування та розпорядження закріпленим за ними майном – основними фондами, оборотними коштами та іншими матеріальними цінностями і фінансовими ресурсами – згідно з метою і завданням своєї діяльності та призначенням майна.</w:t>
            </w:r>
          </w:p>
          <w:p w:rsidR="00C62976" w:rsidRDefault="00C62976">
            <w:pPr>
              <w:pStyle w:val="af0"/>
              <w:spacing w:after="0"/>
              <w:ind w:firstLine="720"/>
              <w:jc w:val="both"/>
              <w:rPr>
                <w:rFonts w:ascii="Verdana" w:hAnsi="Verdana"/>
                <w:sz w:val="16"/>
                <w:szCs w:val="16"/>
              </w:rPr>
            </w:pPr>
            <w:r>
              <w:rPr>
                <w:rFonts w:ascii="Verdana" w:hAnsi="Verdana"/>
                <w:sz w:val="16"/>
                <w:szCs w:val="16"/>
              </w:rPr>
              <w:t xml:space="preserve">Комунальним підприємствам підпорядковані їдальні шкіл певного району. Підприємство надає їдальням сировину зі складу, постачає кондитерські вироби власного виробництва та закупні товари. За наявності заготівельних і кулінарного цехів підприємство може виготовляти і постачати шкільним їдальням напівфабрикати і готові кулінарні вироби. Власну кулінарну та кондитерську продукцію вони також можуть реалізовувати в магазинах кулінарних виробів тощо. </w:t>
            </w:r>
          </w:p>
          <w:p w:rsidR="00C62976" w:rsidRDefault="00C62976">
            <w:pPr>
              <w:pStyle w:val="af0"/>
              <w:spacing w:after="0"/>
              <w:ind w:firstLine="720"/>
              <w:jc w:val="both"/>
              <w:rPr>
                <w:rFonts w:ascii="Verdana" w:hAnsi="Verdana"/>
                <w:sz w:val="16"/>
                <w:szCs w:val="16"/>
              </w:rPr>
            </w:pPr>
            <w:r>
              <w:rPr>
                <w:rFonts w:ascii="Verdana" w:hAnsi="Verdana"/>
                <w:sz w:val="16"/>
                <w:szCs w:val="16"/>
              </w:rPr>
              <w:t>Головною метою діяльності цих підприємств є забезпечення гарячим раціональним харчуванням учнів шкіл відповідно до затверджених меню, нормативно-технологічної документації, а також задоволення соціальних інтересів споживачів.</w:t>
            </w:r>
          </w:p>
          <w:p w:rsidR="00C62976" w:rsidRDefault="00C62976">
            <w:pPr>
              <w:ind w:firstLine="720"/>
              <w:jc w:val="both"/>
              <w:rPr>
                <w:rFonts w:ascii="Verdana" w:hAnsi="Verdana"/>
                <w:sz w:val="16"/>
                <w:szCs w:val="16"/>
              </w:rPr>
            </w:pPr>
            <w:r>
              <w:rPr>
                <w:rFonts w:ascii="Verdana" w:hAnsi="Verdana"/>
                <w:sz w:val="16"/>
                <w:szCs w:val="16"/>
              </w:rPr>
              <w:t>Основними напрямами діяльності комунальних підприємств шкільного харчування є:</w:t>
            </w:r>
          </w:p>
          <w:p w:rsidR="00C62976" w:rsidRDefault="00C62976">
            <w:pPr>
              <w:tabs>
                <w:tab w:val="num" w:pos="1140"/>
                <w:tab w:val="num" w:pos="1620"/>
              </w:tabs>
              <w:ind w:firstLine="720"/>
              <w:jc w:val="both"/>
              <w:rPr>
                <w:rFonts w:ascii="Verdana" w:hAnsi="Verdana"/>
                <w:sz w:val="16"/>
                <w:szCs w:val="16"/>
              </w:rPr>
            </w:pPr>
            <w:r>
              <w:rPr>
                <w:rFonts w:ascii="Verdana" w:hAnsi="Verdana"/>
                <w:sz w:val="16"/>
                <w:szCs w:val="16"/>
              </w:rPr>
              <w:t>виробництво і реалізація продукції ресторанного господарства;</w:t>
            </w:r>
          </w:p>
          <w:p w:rsidR="00C62976" w:rsidRDefault="00C62976">
            <w:pPr>
              <w:tabs>
                <w:tab w:val="num" w:pos="1140"/>
                <w:tab w:val="num" w:pos="1620"/>
              </w:tabs>
              <w:ind w:firstLine="720"/>
              <w:jc w:val="both"/>
              <w:rPr>
                <w:rFonts w:ascii="Verdana" w:hAnsi="Verdana"/>
                <w:sz w:val="16"/>
                <w:szCs w:val="16"/>
              </w:rPr>
            </w:pPr>
            <w:r>
              <w:rPr>
                <w:rFonts w:ascii="Verdana" w:hAnsi="Verdana"/>
                <w:sz w:val="16"/>
                <w:szCs w:val="16"/>
              </w:rPr>
              <w:t>організація обслуговування учнів у стислий термін з дотриманням відповідних якісних показників;</w:t>
            </w:r>
          </w:p>
          <w:p w:rsidR="00C62976" w:rsidRDefault="00C62976">
            <w:pPr>
              <w:tabs>
                <w:tab w:val="num" w:pos="1140"/>
                <w:tab w:val="num" w:pos="1620"/>
              </w:tabs>
              <w:ind w:firstLine="720"/>
              <w:jc w:val="both"/>
              <w:rPr>
                <w:rFonts w:ascii="Verdana" w:hAnsi="Verdana"/>
                <w:sz w:val="16"/>
                <w:szCs w:val="16"/>
              </w:rPr>
            </w:pPr>
            <w:r>
              <w:rPr>
                <w:rFonts w:ascii="Verdana" w:hAnsi="Verdana"/>
                <w:sz w:val="16"/>
                <w:szCs w:val="16"/>
              </w:rPr>
              <w:t>організація та проведення виставок, ярмарок, демонстрація кулінарних і кондитерських виробів;</w:t>
            </w:r>
          </w:p>
          <w:p w:rsidR="00C62976" w:rsidRDefault="00C62976">
            <w:pPr>
              <w:tabs>
                <w:tab w:val="num" w:pos="1140"/>
                <w:tab w:val="num" w:pos="1620"/>
              </w:tabs>
              <w:ind w:firstLine="720"/>
              <w:jc w:val="both"/>
              <w:rPr>
                <w:rFonts w:ascii="Verdana" w:hAnsi="Verdana"/>
                <w:sz w:val="16"/>
                <w:szCs w:val="16"/>
              </w:rPr>
            </w:pPr>
            <w:r>
              <w:rPr>
                <w:rFonts w:ascii="Verdana" w:hAnsi="Verdana"/>
                <w:sz w:val="16"/>
                <w:szCs w:val="16"/>
              </w:rPr>
              <w:t>розроблення технологічної документації;</w:t>
            </w:r>
          </w:p>
          <w:p w:rsidR="00C62976" w:rsidRDefault="00C62976">
            <w:pPr>
              <w:tabs>
                <w:tab w:val="num" w:pos="1140"/>
                <w:tab w:val="num" w:pos="1620"/>
              </w:tabs>
              <w:ind w:firstLine="720"/>
              <w:jc w:val="both"/>
              <w:rPr>
                <w:rFonts w:ascii="Verdana" w:hAnsi="Verdana"/>
                <w:sz w:val="16"/>
                <w:szCs w:val="16"/>
              </w:rPr>
            </w:pPr>
            <w:r>
              <w:rPr>
                <w:rFonts w:ascii="Verdana" w:hAnsi="Verdana"/>
                <w:sz w:val="16"/>
                <w:szCs w:val="16"/>
              </w:rPr>
              <w:t>торгівля споживчими товарами.</w:t>
            </w:r>
          </w:p>
          <w:p w:rsidR="00C62976" w:rsidRDefault="00C62976">
            <w:pPr>
              <w:pStyle w:val="af0"/>
              <w:spacing w:after="0"/>
              <w:ind w:firstLine="720"/>
              <w:jc w:val="both"/>
              <w:rPr>
                <w:rFonts w:ascii="Verdana" w:hAnsi="Verdana"/>
                <w:sz w:val="16"/>
                <w:szCs w:val="16"/>
              </w:rPr>
            </w:pPr>
            <w:r>
              <w:rPr>
                <w:rFonts w:ascii="Verdana" w:hAnsi="Verdana"/>
                <w:sz w:val="16"/>
                <w:szCs w:val="16"/>
              </w:rPr>
              <w:t xml:space="preserve">Комунальні підприємства можуть вступати у відносини з юридичними та фізичними особами, що забезпечують заклади харчування при школах різними видами ресурсів: сировиною, енергоресурсами, гарячою та холодною водою тощо. Вони самостійно здійснюють господарську діяльність виходячи з реального попиту і своїх повноважень. </w:t>
            </w:r>
          </w:p>
          <w:p w:rsidR="00C62976" w:rsidRDefault="00C62976">
            <w:pPr>
              <w:pStyle w:val="af0"/>
              <w:spacing w:after="0"/>
              <w:ind w:firstLine="720"/>
              <w:jc w:val="both"/>
              <w:rPr>
                <w:rFonts w:ascii="Verdana" w:hAnsi="Verdana"/>
                <w:sz w:val="16"/>
                <w:szCs w:val="16"/>
              </w:rPr>
            </w:pPr>
            <w:r>
              <w:rPr>
                <w:rFonts w:ascii="Verdana" w:hAnsi="Verdana"/>
                <w:sz w:val="16"/>
                <w:szCs w:val="16"/>
              </w:rPr>
              <w:t>Управління підприємством здійснюється на підставі поєднання прав державних адміністрацій районів міста (області, Автономної Республіки Крим) з господарського використання комунального майна з принципами самоврядування трудового колективу</w:t>
            </w:r>
            <w:r>
              <w:rPr>
                <w:rStyle w:val="af7"/>
                <w:rFonts w:ascii="Verdana" w:hAnsi="Verdana"/>
                <w:color w:val="3C74B4"/>
                <w:sz w:val="16"/>
                <w:szCs w:val="16"/>
                <w:u w:val="single"/>
              </w:rPr>
              <w:footnoteReference w:id="20"/>
            </w:r>
            <w:r>
              <w:rPr>
                <w:rStyle w:val="af7"/>
                <w:rFonts w:ascii="Verdana" w:hAnsi="Verdana"/>
                <w:color w:val="3C74B4"/>
                <w:sz w:val="16"/>
                <w:szCs w:val="16"/>
                <w:u w:val="single"/>
              </w:rPr>
              <w:t>[19]</w:t>
            </w:r>
            <w:r>
              <w:rPr>
                <w:rFonts w:ascii="Verdana" w:hAnsi="Verdana"/>
                <w:sz w:val="16"/>
                <w:szCs w:val="16"/>
              </w:rPr>
              <w:t xml:space="preserve">. Оперативне керівництво діяльністю підприємства </w:t>
            </w:r>
            <w:r>
              <w:rPr>
                <w:rFonts w:ascii="Verdana" w:hAnsi="Verdana"/>
                <w:sz w:val="16"/>
                <w:szCs w:val="16"/>
              </w:rPr>
              <w:lastRenderedPageBreak/>
              <w:t>здійснюється директором, який призначається державною адміністрацією на основі контракту</w:t>
            </w:r>
            <w:r>
              <w:rPr>
                <w:rStyle w:val="af7"/>
                <w:rFonts w:ascii="Verdana" w:hAnsi="Verdana"/>
                <w:color w:val="3C74B4"/>
                <w:sz w:val="16"/>
                <w:szCs w:val="16"/>
                <w:u w:val="single"/>
              </w:rPr>
              <w:footnoteReference w:id="21"/>
            </w:r>
            <w:r>
              <w:rPr>
                <w:rStyle w:val="af7"/>
                <w:rFonts w:ascii="Verdana" w:hAnsi="Verdana"/>
                <w:color w:val="3C74B4"/>
                <w:sz w:val="16"/>
                <w:szCs w:val="16"/>
                <w:u w:val="single"/>
              </w:rPr>
              <w:t>[20]</w:t>
            </w:r>
            <w:r>
              <w:rPr>
                <w:rFonts w:ascii="Verdana" w:hAnsi="Verdana"/>
                <w:sz w:val="16"/>
                <w:szCs w:val="16"/>
              </w:rPr>
              <w:t>. Директор діє на засадах одновладдя, без доручень, захищає інтереси підприємства, розпоряджається майном, коштами підприємства в межах делегованих власником і зафіксованих у статуті повноважень, укладає угоди, видає доручення, відкриває в банках розрахункові та інші рахунки, визначає структуру дирекції підприємства, встановлює та затверджує штати і посадові оклади, видає накази і дає вказівки, які є обов’язковими для всіх працівників підприємства</w:t>
            </w:r>
            <w:r>
              <w:rPr>
                <w:rStyle w:val="af7"/>
                <w:rFonts w:ascii="Verdana" w:hAnsi="Verdana"/>
                <w:color w:val="3C74B4"/>
                <w:sz w:val="16"/>
                <w:szCs w:val="16"/>
                <w:u w:val="single"/>
              </w:rPr>
              <w:footnoteReference w:id="22"/>
            </w:r>
            <w:r>
              <w:rPr>
                <w:rStyle w:val="af7"/>
                <w:rFonts w:ascii="Verdana" w:hAnsi="Verdana"/>
                <w:color w:val="3C74B4"/>
                <w:sz w:val="16"/>
                <w:szCs w:val="16"/>
                <w:u w:val="single"/>
              </w:rPr>
              <w:t>[21]</w:t>
            </w:r>
            <w:r>
              <w:rPr>
                <w:rFonts w:ascii="Verdana" w:hAnsi="Verdana"/>
                <w:sz w:val="16"/>
                <w:szCs w:val="16"/>
              </w:rPr>
              <w:t xml:space="preserve">. </w:t>
            </w:r>
          </w:p>
          <w:p w:rsidR="00C62976" w:rsidRDefault="00C62976">
            <w:pPr>
              <w:pStyle w:val="af0"/>
              <w:spacing w:after="0"/>
              <w:ind w:firstLine="720"/>
              <w:jc w:val="both"/>
              <w:rPr>
                <w:rFonts w:ascii="Verdana" w:hAnsi="Verdana"/>
                <w:sz w:val="16"/>
                <w:szCs w:val="16"/>
              </w:rPr>
            </w:pPr>
            <w:r>
              <w:rPr>
                <w:rFonts w:ascii="Verdana" w:hAnsi="Verdana"/>
                <w:sz w:val="16"/>
                <w:szCs w:val="16"/>
              </w:rPr>
              <w:t xml:space="preserve">У підпорядкуванні директора знаходяться заступники, технологи, відділ бухгалтерії, інженер з обладнання тощо. Технологічну політику в об’єднанні (підприємстві) шкільних їдалень здійснює інженер-технолог. У шкільних їдальнях роботу на виробництві очолює завідуючий виробництвом. Відповідно завідуючому виробництвом шкільних їдалень підпорядковуються буфетники, кухарі, мийники посуду. </w:t>
            </w:r>
          </w:p>
          <w:p w:rsidR="00C62976" w:rsidRDefault="00C62976">
            <w:pPr>
              <w:pStyle w:val="af0"/>
              <w:spacing w:after="0"/>
              <w:ind w:firstLine="720"/>
              <w:jc w:val="both"/>
              <w:rPr>
                <w:rFonts w:ascii="Verdana" w:hAnsi="Verdana"/>
                <w:sz w:val="16"/>
                <w:szCs w:val="16"/>
              </w:rPr>
            </w:pPr>
            <w:r>
              <w:rPr>
                <w:rFonts w:ascii="Verdana" w:hAnsi="Verdana"/>
                <w:sz w:val="16"/>
                <w:szCs w:val="16"/>
              </w:rPr>
              <w:t>Управління акціонерним товариством характеризується поєднанням централізованого керівництва справами товариства, особливо за напрямами стратегічного планування та його розвитку, і децентралізованого управління в кожному підрозділі, до якого належить і шкільна їдальня (філія). Шкільна їдальня діє як філія на підставі положення про неї. Товариство забезпечує їдальню всіма необхідними продовольчими та непродовольчими товарами.</w:t>
            </w:r>
          </w:p>
          <w:p w:rsidR="00C62976" w:rsidRDefault="00C62976">
            <w:pPr>
              <w:pStyle w:val="21"/>
              <w:ind w:firstLine="720"/>
              <w:jc w:val="both"/>
              <w:rPr>
                <w:rFonts w:ascii="Verdana" w:hAnsi="Verdana"/>
                <w:sz w:val="16"/>
                <w:szCs w:val="16"/>
              </w:rPr>
            </w:pPr>
            <w:r>
              <w:rPr>
                <w:rFonts w:ascii="Verdana" w:hAnsi="Verdana"/>
                <w:sz w:val="16"/>
                <w:szCs w:val="16"/>
              </w:rPr>
              <w:t xml:space="preserve">При визначенні взаємних обов’язків підприємств ресторанного господарства та органів освіти при організації харчування учнів у загальноосвітніх навчальних закладах та обумовлених цими обов’язками правових відносин між ними сторони керуються чинними нормативно-правовими актами, що регламентують права та обов’язки, джерела і порядок відшкодування затрачених коштів тощо. </w:t>
            </w:r>
          </w:p>
          <w:p w:rsidR="00C62976" w:rsidRDefault="00C62976">
            <w:pPr>
              <w:pStyle w:val="21"/>
              <w:ind w:firstLine="720"/>
              <w:jc w:val="both"/>
              <w:rPr>
                <w:rFonts w:ascii="Verdana" w:hAnsi="Verdana"/>
                <w:sz w:val="16"/>
                <w:szCs w:val="16"/>
              </w:rPr>
            </w:pPr>
            <w:r>
              <w:rPr>
                <w:rFonts w:ascii="Verdana" w:hAnsi="Verdana"/>
                <w:sz w:val="16"/>
                <w:szCs w:val="16"/>
              </w:rPr>
              <w:t>Важливе економічне значення для здешевлення вартості харчування має надання шкільній їдальні на безоплатній основі приміщення з освітленням та опаленням, гарячої та холодної води, електропостачання, обладнання, посуду, кухонного інвентарю, спецодягу тощо, надання організаціям (підприємствам ресторанного господарства) приміщень харчоблоків (їдалень) без стягнення орендної плати. Ці пільги розповсюджуються тільки на продукцію та послуги, що їдальня надає учням, викладацькому та обслуговуючому персоналу школи.</w:t>
            </w:r>
          </w:p>
          <w:p w:rsidR="00C62976" w:rsidRDefault="00C62976">
            <w:pPr>
              <w:pStyle w:val="21"/>
              <w:ind w:firstLine="720"/>
              <w:jc w:val="both"/>
              <w:rPr>
                <w:rFonts w:ascii="Verdana" w:hAnsi="Verdana"/>
                <w:sz w:val="16"/>
                <w:szCs w:val="16"/>
              </w:rPr>
            </w:pPr>
            <w:r>
              <w:rPr>
                <w:rFonts w:ascii="Verdana" w:hAnsi="Verdana"/>
                <w:sz w:val="16"/>
                <w:szCs w:val="16"/>
              </w:rPr>
              <w:t>Суб’єкти господарювання здійснюють торгово-виробничу діяльність без торгового патенту в усіх закладах ресторанного господарства за місцем навчання учнів незалежно від організаційно-правової форми господарювання. У зв’язку з цим вони мають право на обслуговування виключно учнів, викладачів та обслуговуючого персоналу шкіл. У разі наявності на підприємстві інших видів діяльності на кожний заклад, де має місце діяльність, відмінна від шкільного харчування, береться торговий патент</w:t>
            </w:r>
            <w:r>
              <w:rPr>
                <w:rStyle w:val="af7"/>
                <w:rFonts w:ascii="Verdana" w:hAnsi="Verdana"/>
                <w:color w:val="3C74B4"/>
                <w:sz w:val="16"/>
                <w:szCs w:val="16"/>
                <w:u w:val="single"/>
              </w:rPr>
              <w:footnoteReference w:id="23"/>
            </w:r>
            <w:r>
              <w:rPr>
                <w:rStyle w:val="af7"/>
                <w:rFonts w:ascii="Verdana" w:hAnsi="Verdana"/>
                <w:color w:val="3C74B4"/>
                <w:sz w:val="16"/>
                <w:szCs w:val="16"/>
                <w:u w:val="single"/>
              </w:rPr>
              <w:t>[22]</w:t>
            </w:r>
            <w:r>
              <w:rPr>
                <w:rFonts w:ascii="Verdana" w:hAnsi="Verdana"/>
                <w:sz w:val="16"/>
                <w:szCs w:val="16"/>
              </w:rPr>
              <w:t>.</w:t>
            </w:r>
          </w:p>
          <w:p w:rsidR="00C62976" w:rsidRDefault="00C62976">
            <w:pPr>
              <w:pStyle w:val="21"/>
              <w:ind w:firstLine="720"/>
              <w:jc w:val="both"/>
              <w:rPr>
                <w:rFonts w:ascii="Verdana" w:hAnsi="Verdana"/>
                <w:sz w:val="16"/>
                <w:szCs w:val="16"/>
              </w:rPr>
            </w:pPr>
            <w:r>
              <w:rPr>
                <w:rFonts w:ascii="Verdana" w:hAnsi="Verdana"/>
                <w:sz w:val="16"/>
                <w:szCs w:val="16"/>
              </w:rPr>
              <w:t xml:space="preserve">Господарську діяльність у закладах ресторанного господарства можуть здійснювати юридичні та фізичні особи. Юридичними особами є суб’єкти господарювання різних форм власності, у тому числі і комунальні підприємства шкільного харчування. </w:t>
            </w:r>
          </w:p>
          <w:p w:rsidR="00C62976" w:rsidRDefault="00C62976">
            <w:pPr>
              <w:pStyle w:val="21"/>
              <w:ind w:firstLine="720"/>
              <w:jc w:val="both"/>
              <w:rPr>
                <w:rFonts w:ascii="Verdana" w:hAnsi="Verdana"/>
                <w:sz w:val="16"/>
                <w:szCs w:val="16"/>
              </w:rPr>
            </w:pPr>
            <w:r>
              <w:rPr>
                <w:rFonts w:ascii="Verdana" w:hAnsi="Verdana"/>
                <w:sz w:val="16"/>
                <w:szCs w:val="16"/>
              </w:rPr>
              <w:t>Суб’єкт господарювання – юридична особа, сплачує податок з прибутку, ПДВ, відрахування до пенсійного фонду, відрахування до фонду соціального страхування від нещасних випадків та професійних захворювань на виробництві (нарахування на фонд заробітної плати); комунальний податок, податок на воду і землю.</w:t>
            </w:r>
          </w:p>
          <w:p w:rsidR="00C62976" w:rsidRDefault="00C62976">
            <w:pPr>
              <w:pStyle w:val="21"/>
              <w:ind w:firstLine="720"/>
              <w:jc w:val="both"/>
              <w:rPr>
                <w:rFonts w:ascii="Verdana" w:hAnsi="Verdana"/>
                <w:sz w:val="16"/>
                <w:szCs w:val="16"/>
              </w:rPr>
            </w:pPr>
            <w:r>
              <w:rPr>
                <w:rFonts w:ascii="Verdana" w:hAnsi="Verdana"/>
                <w:sz w:val="16"/>
                <w:szCs w:val="16"/>
              </w:rPr>
              <w:t xml:space="preserve">Фізичними особами є суб’єкти господарювання з приватною формою власності. Вони можуть забезпечувати харчування учнів однієї або декількох шкіл. Фізичні особи сплачують єдиний або фіксований податок. Законодавчим обмеженням для них є певний обсяг товарообороту і чисельність персоналу. </w:t>
            </w:r>
          </w:p>
          <w:p w:rsidR="00C62976" w:rsidRDefault="00C62976">
            <w:pPr>
              <w:pStyle w:val="21"/>
              <w:ind w:firstLine="720"/>
              <w:jc w:val="both"/>
              <w:rPr>
                <w:rFonts w:ascii="Verdana" w:hAnsi="Verdana"/>
                <w:sz w:val="16"/>
                <w:szCs w:val="16"/>
              </w:rPr>
            </w:pPr>
            <w:r>
              <w:rPr>
                <w:rFonts w:ascii="Verdana" w:hAnsi="Verdana"/>
                <w:sz w:val="16"/>
                <w:szCs w:val="16"/>
              </w:rPr>
              <w:t>У разі коли обсяги роботи перевищують ці обмеження, то обрана система оподаткування підлягає зміні. Обов’язковим для них є ведення книги доходів і витрат, яка реєструється Державною податковою адміністрацією.</w:t>
            </w:r>
          </w:p>
          <w:p w:rsidR="00C62976" w:rsidRDefault="00C62976">
            <w:pPr>
              <w:pStyle w:val="3"/>
              <w:rPr>
                <w:rFonts w:ascii="Verdana" w:hAnsi="Verdana"/>
                <w:b w:val="0"/>
                <w:color w:val="3C74B4"/>
                <w:sz w:val="16"/>
                <w:szCs w:val="16"/>
                <w:u w:val="single"/>
              </w:rPr>
            </w:pPr>
            <w:bookmarkStart w:id="47" w:name="_Toc90697962"/>
            <w:bookmarkStart w:id="48" w:name="_Toc90697763"/>
            <w:bookmarkStart w:id="49" w:name="_Toc90697574"/>
            <w:bookmarkStart w:id="50" w:name="_Toc94685562"/>
            <w:bookmarkStart w:id="51" w:name="_Toc94685261"/>
          </w:p>
          <w:p w:rsidR="00C62976" w:rsidRDefault="00C62976">
            <w:pPr>
              <w:pStyle w:val="3"/>
              <w:rPr>
                <w:rStyle w:val="a3"/>
                <w:sz w:val="28"/>
                <w:szCs w:val="24"/>
              </w:rPr>
            </w:pPr>
            <w:r>
              <w:rPr>
                <w:rFonts w:ascii="Verdana" w:hAnsi="Verdana"/>
                <w:b w:val="0"/>
                <w:sz w:val="16"/>
                <w:szCs w:val="16"/>
              </w:rPr>
              <w:t xml:space="preserve">10. </w:t>
            </w:r>
            <w:bookmarkEnd w:id="47"/>
            <w:bookmarkEnd w:id="48"/>
            <w:bookmarkEnd w:id="49"/>
            <w:r w:rsidR="0094708C">
              <w:fldChar w:fldCharType="begin"/>
            </w:r>
            <w:r>
              <w:instrText xml:space="preserve"> HYPERLINK "http://www.me.gov.ua/file/link/83848/file/Dodatok_21.doc" </w:instrText>
            </w:r>
            <w:r w:rsidR="0094708C">
              <w:fldChar w:fldCharType="separate"/>
            </w:r>
            <w:r>
              <w:rPr>
                <w:rStyle w:val="a3"/>
                <w:rFonts w:ascii="Verdana" w:hAnsi="Verdana"/>
                <w:b w:val="0"/>
                <w:sz w:val="16"/>
                <w:szCs w:val="16"/>
              </w:rPr>
              <w:t>Визначення чисельності працівників</w:t>
            </w:r>
            <w:r w:rsidR="0094708C">
              <w:fldChar w:fldCharType="end"/>
            </w:r>
          </w:p>
          <w:p w:rsidR="00C62976" w:rsidRDefault="0094708C">
            <w:pPr>
              <w:pStyle w:val="3"/>
              <w:rPr>
                <w:color w:val="000000"/>
              </w:rPr>
            </w:pPr>
            <w:hyperlink r:id="rId33" w:history="1">
              <w:r w:rsidR="00C62976">
                <w:rPr>
                  <w:rStyle w:val="a3"/>
                  <w:rFonts w:ascii="Verdana" w:hAnsi="Verdana"/>
                  <w:b w:val="0"/>
                  <w:sz w:val="16"/>
                  <w:szCs w:val="16"/>
                </w:rPr>
                <w:t>і фонду оплати праці</w:t>
              </w:r>
              <w:bookmarkEnd w:id="50"/>
              <w:bookmarkEnd w:id="51"/>
            </w:hyperlink>
          </w:p>
          <w:p w:rsidR="00C62976" w:rsidRDefault="00C62976">
            <w:pPr>
              <w:rPr>
                <w:rFonts w:ascii="Verdana" w:hAnsi="Verdana"/>
                <w:sz w:val="16"/>
                <w:szCs w:val="16"/>
              </w:rPr>
            </w:pPr>
          </w:p>
          <w:p w:rsidR="00C62976" w:rsidRDefault="00C62976">
            <w:pPr>
              <w:ind w:firstLine="720"/>
              <w:jc w:val="both"/>
              <w:rPr>
                <w:rFonts w:ascii="Verdana" w:hAnsi="Verdana"/>
                <w:sz w:val="16"/>
                <w:szCs w:val="16"/>
              </w:rPr>
            </w:pPr>
            <w:r>
              <w:rPr>
                <w:rFonts w:ascii="Verdana" w:hAnsi="Verdana"/>
                <w:sz w:val="16"/>
                <w:szCs w:val="16"/>
              </w:rPr>
              <w:t>За рішенням підпорядкованих місцевим органам державної виконавчої влади, органам місцевого самоврядування органів управління освітою до штатних розписів загальноосвітніх навчальних закладів можуть вводитись посади кухарів для організації харчування їх учнів. У разі коли харчування учнів здійснюється підприємством ресторанного господарства, штат їдальні, буфету не належить до штатного розпису навчального закладу.</w:t>
            </w:r>
          </w:p>
          <w:p w:rsidR="00C62976" w:rsidRDefault="00C62976">
            <w:pPr>
              <w:pStyle w:val="af2"/>
              <w:spacing w:line="240" w:lineRule="auto"/>
              <w:ind w:left="0" w:firstLine="720"/>
              <w:rPr>
                <w:rFonts w:ascii="Verdana" w:hAnsi="Verdana"/>
                <w:sz w:val="16"/>
                <w:szCs w:val="16"/>
              </w:rPr>
            </w:pPr>
            <w:r>
              <w:rPr>
                <w:rFonts w:ascii="Verdana" w:hAnsi="Verdana"/>
                <w:sz w:val="16"/>
                <w:szCs w:val="16"/>
              </w:rPr>
              <w:lastRenderedPageBreak/>
              <w:t>Визначення чисельності та структури працівників об’єднання шкільних їдалень здійснюється в декілька етапів.</w:t>
            </w:r>
          </w:p>
          <w:p w:rsidR="00C62976" w:rsidRDefault="00C62976">
            <w:pPr>
              <w:pStyle w:val="af2"/>
              <w:spacing w:line="240" w:lineRule="auto"/>
              <w:ind w:left="0" w:firstLine="720"/>
              <w:rPr>
                <w:rFonts w:ascii="Verdana" w:hAnsi="Verdana"/>
                <w:sz w:val="16"/>
                <w:szCs w:val="16"/>
              </w:rPr>
            </w:pPr>
            <w:r>
              <w:rPr>
                <w:rFonts w:ascii="Verdana" w:hAnsi="Verdana"/>
                <w:sz w:val="16"/>
                <w:szCs w:val="16"/>
              </w:rPr>
              <w:t>На першому етапі визначається чисельність працівників виробництва об’єднання шкільних закладів ресторанного господарства або їдальні при школі. При цьому користуються нормою обслуговування, встановленою за дослідженнями науковців Київського національного торговельно-економічного університету, що становить 83 чол./кух. Цей норматив встановлений з урахуванням одноразового харчування. У разі якщо школярі користуються не тільки обідами, але й сніданками, то перерахунок в одноразове харчування здійснюється за допомогою коефіцієнта кратності харчування або шляхом прямого додавання чисельності школярів, що користуються різними раціонами харчування. Розрахунок чисельності працівників виробництва здійснюється за формулою:</w:t>
            </w:r>
          </w:p>
          <w:p w:rsidR="00C62976" w:rsidRPr="00DC7189" w:rsidRDefault="00C62976">
            <w:pPr>
              <w:ind w:firstLine="720"/>
              <w:jc w:val="both"/>
              <w:rPr>
                <w:rFonts w:ascii="Verdana" w:hAnsi="Verdana"/>
                <w:sz w:val="16"/>
                <w:szCs w:val="16"/>
                <w:lang w:val="uk-UA"/>
              </w:rPr>
            </w:pPr>
            <w:r>
              <w:rPr>
                <w:rFonts w:ascii="Verdana" w:hAnsi="Verdana"/>
                <w:noProof/>
                <w:position w:val="-30"/>
                <w:sz w:val="16"/>
                <w:szCs w:val="16"/>
                <w:lang w:eastAsia="ru-RU"/>
              </w:rPr>
              <w:drawing>
                <wp:inline distT="0" distB="0" distL="0" distR="0">
                  <wp:extent cx="1266825" cy="6858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4"/>
                          <a:srcRect/>
                          <a:stretch>
                            <a:fillRect/>
                          </a:stretch>
                        </pic:blipFill>
                        <pic:spPr bwMode="auto">
                          <a:xfrm>
                            <a:off x="0" y="0"/>
                            <a:ext cx="1266825" cy="685800"/>
                          </a:xfrm>
                          <a:prstGeom prst="rect">
                            <a:avLst/>
                          </a:prstGeom>
                          <a:noFill/>
                          <a:ln w="9525">
                            <a:noFill/>
                            <a:miter lim="800000"/>
                            <a:headEnd/>
                            <a:tailEnd/>
                          </a:ln>
                        </pic:spPr>
                      </pic:pic>
                    </a:graphicData>
                  </a:graphic>
                </wp:inline>
              </w:drawing>
            </w:r>
            <w:r w:rsidRPr="00DC7189">
              <w:rPr>
                <w:rFonts w:ascii="Verdana" w:hAnsi="Verdana"/>
                <w:sz w:val="16"/>
                <w:szCs w:val="16"/>
                <w:lang w:val="uk-UA"/>
              </w:rPr>
              <w:t>, (1)</w:t>
            </w:r>
          </w:p>
          <w:p w:rsidR="00C62976" w:rsidRPr="00DC7189" w:rsidRDefault="00C62976">
            <w:pPr>
              <w:ind w:firstLine="180"/>
              <w:jc w:val="both"/>
              <w:rPr>
                <w:rFonts w:ascii="Verdana" w:hAnsi="Verdana"/>
                <w:sz w:val="16"/>
                <w:szCs w:val="16"/>
                <w:lang w:val="uk-UA"/>
              </w:rPr>
            </w:pPr>
            <w:r w:rsidRPr="00DC7189">
              <w:rPr>
                <w:rFonts w:ascii="Verdana" w:hAnsi="Verdana"/>
                <w:sz w:val="16"/>
                <w:szCs w:val="16"/>
                <w:lang w:val="uk-UA"/>
              </w:rPr>
              <w:t xml:space="preserve">де: </w:t>
            </w:r>
            <w:r>
              <w:rPr>
                <w:rFonts w:ascii="Verdana" w:hAnsi="Verdana"/>
                <w:sz w:val="16"/>
                <w:szCs w:val="16"/>
              </w:rPr>
              <w:t>N</w:t>
            </w:r>
            <w:r w:rsidRPr="00DC7189">
              <w:rPr>
                <w:rFonts w:ascii="Verdana" w:hAnsi="Verdana"/>
                <w:sz w:val="16"/>
                <w:szCs w:val="16"/>
                <w:vertAlign w:val="subscript"/>
                <w:lang w:val="uk-UA"/>
              </w:rPr>
              <w:t>в</w:t>
            </w:r>
            <w:r w:rsidRPr="00DC7189">
              <w:rPr>
                <w:rFonts w:ascii="Verdana" w:hAnsi="Verdana"/>
                <w:sz w:val="16"/>
                <w:szCs w:val="16"/>
                <w:lang w:val="uk-UA"/>
              </w:rPr>
              <w:t xml:space="preserve"> – чисельність працівників виробництва, чол.;</w:t>
            </w:r>
          </w:p>
          <w:p w:rsidR="00C62976" w:rsidRDefault="00C62976">
            <w:pPr>
              <w:ind w:firstLine="720"/>
              <w:jc w:val="both"/>
              <w:rPr>
                <w:rFonts w:ascii="Verdana" w:hAnsi="Verdana"/>
                <w:sz w:val="16"/>
                <w:szCs w:val="16"/>
              </w:rPr>
            </w:pPr>
            <w:r>
              <w:rPr>
                <w:rFonts w:ascii="Verdana" w:hAnsi="Verdana"/>
                <w:sz w:val="16"/>
                <w:szCs w:val="16"/>
              </w:rPr>
              <w:t>N</w:t>
            </w:r>
            <w:r>
              <w:rPr>
                <w:rFonts w:ascii="Verdana" w:hAnsi="Verdana"/>
                <w:sz w:val="16"/>
                <w:szCs w:val="16"/>
                <w:vertAlign w:val="subscript"/>
              </w:rPr>
              <w:t>j</w:t>
            </w:r>
            <w:r>
              <w:rPr>
                <w:rFonts w:ascii="Verdana" w:hAnsi="Verdana"/>
                <w:sz w:val="16"/>
                <w:szCs w:val="16"/>
              </w:rPr>
              <w:t>- чисельність школярів, що користуються j-тим видом харчування, чол.;</w:t>
            </w:r>
          </w:p>
          <w:p w:rsidR="00C62976" w:rsidRDefault="00C62976">
            <w:pPr>
              <w:ind w:firstLine="720"/>
              <w:jc w:val="both"/>
              <w:rPr>
                <w:rFonts w:ascii="Verdana" w:hAnsi="Verdana"/>
                <w:sz w:val="16"/>
                <w:szCs w:val="16"/>
              </w:rPr>
            </w:pPr>
            <w:r>
              <w:rPr>
                <w:rFonts w:ascii="Verdana" w:hAnsi="Verdana"/>
                <w:sz w:val="16"/>
                <w:szCs w:val="16"/>
              </w:rPr>
              <w:t>N</w:t>
            </w:r>
            <w:r>
              <w:rPr>
                <w:rFonts w:ascii="Verdana" w:hAnsi="Verdana"/>
                <w:sz w:val="16"/>
                <w:szCs w:val="16"/>
                <w:vertAlign w:val="subscript"/>
              </w:rPr>
              <w:t>1</w:t>
            </w:r>
            <w:r>
              <w:rPr>
                <w:rFonts w:ascii="Verdana" w:hAnsi="Verdana"/>
                <w:sz w:val="16"/>
                <w:szCs w:val="16"/>
              </w:rPr>
              <w:t xml:space="preserve"> – норматив обслуговування, чол./кух.;</w:t>
            </w:r>
          </w:p>
          <w:p w:rsidR="00C62976" w:rsidRDefault="00C62976">
            <w:pPr>
              <w:ind w:firstLine="720"/>
              <w:jc w:val="both"/>
              <w:rPr>
                <w:rFonts w:ascii="Verdana" w:hAnsi="Verdana"/>
                <w:sz w:val="16"/>
                <w:szCs w:val="16"/>
              </w:rPr>
            </w:pPr>
            <w:r>
              <w:rPr>
                <w:rFonts w:ascii="Verdana" w:hAnsi="Verdana"/>
                <w:sz w:val="16"/>
                <w:szCs w:val="16"/>
              </w:rPr>
              <w:t>На другому етапі, використовуючи дані таблиці 5, визначається кваліфікаційний склад робітників кухні або їдальні (об’єднання шкільних закладів ресторанного господарства).</w:t>
            </w:r>
          </w:p>
          <w:p w:rsidR="00C62976" w:rsidRDefault="00C62976">
            <w:pPr>
              <w:jc w:val="right"/>
              <w:rPr>
                <w:rFonts w:ascii="Verdana" w:hAnsi="Verdana"/>
                <w:sz w:val="16"/>
                <w:szCs w:val="16"/>
              </w:rPr>
            </w:pPr>
          </w:p>
          <w:p w:rsidR="00C62976" w:rsidRDefault="00C62976">
            <w:pPr>
              <w:jc w:val="right"/>
              <w:rPr>
                <w:rFonts w:ascii="Verdana" w:hAnsi="Verdana"/>
                <w:sz w:val="16"/>
                <w:szCs w:val="16"/>
              </w:rPr>
            </w:pPr>
            <w:r>
              <w:rPr>
                <w:rFonts w:ascii="Verdana" w:hAnsi="Verdana"/>
                <w:sz w:val="16"/>
                <w:szCs w:val="16"/>
              </w:rPr>
              <w:t xml:space="preserve">Таблиця 5 </w:t>
            </w:r>
          </w:p>
          <w:p w:rsidR="00C62976" w:rsidRDefault="00C62976">
            <w:pPr>
              <w:pStyle w:val="8"/>
              <w:rPr>
                <w:rFonts w:ascii="Verdana" w:hAnsi="Verdana"/>
                <w:sz w:val="16"/>
                <w:szCs w:val="16"/>
              </w:rPr>
            </w:pPr>
            <w:r>
              <w:rPr>
                <w:rFonts w:ascii="Verdana" w:hAnsi="Verdana"/>
                <w:sz w:val="16"/>
                <w:szCs w:val="16"/>
              </w:rPr>
              <w:t>Рекомендована структура працівників виробництва, %</w:t>
            </w:r>
          </w:p>
          <w:p w:rsidR="00C62976" w:rsidRDefault="00C62976">
            <w:pPr>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4544"/>
              <w:gridCol w:w="1928"/>
              <w:gridCol w:w="1998"/>
            </w:tblGrid>
            <w:tr w:rsidR="00C62976">
              <w:trPr>
                <w:cantSplit/>
                <w:jc w:val="center"/>
              </w:trPr>
              <w:tc>
                <w:tcPr>
                  <w:tcW w:w="886" w:type="dxa"/>
                  <w:vMerge w:val="restart"/>
                  <w:tcBorders>
                    <w:top w:val="single" w:sz="4" w:space="0" w:color="auto"/>
                    <w:left w:val="single" w:sz="4" w:space="0" w:color="auto"/>
                    <w:bottom w:val="single" w:sz="4" w:space="0" w:color="auto"/>
                    <w:right w:val="single" w:sz="4" w:space="0" w:color="auto"/>
                  </w:tcBorders>
                  <w:hideMark/>
                </w:tcPr>
                <w:p w:rsidR="00C62976" w:rsidRDefault="00C62976">
                  <w:pPr>
                    <w:pStyle w:val="1"/>
                    <w:spacing w:before="0"/>
                    <w:jc w:val="center"/>
                    <w:rPr>
                      <w:rFonts w:ascii="Verdana" w:hAnsi="Verdana"/>
                      <w:b w:val="0"/>
                      <w:sz w:val="16"/>
                      <w:szCs w:val="16"/>
                      <w:lang w:val="uk-UA"/>
                    </w:rPr>
                  </w:pPr>
                  <w:r>
                    <w:rPr>
                      <w:rFonts w:ascii="Verdana" w:hAnsi="Verdana"/>
                      <w:b w:val="0"/>
                      <w:sz w:val="16"/>
                      <w:szCs w:val="16"/>
                    </w:rPr>
                    <w:t>№ з/п</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jc w:val="center"/>
                    <w:rPr>
                      <w:rFonts w:ascii="Verdana" w:hAnsi="Verdana"/>
                      <w:b w:val="0"/>
                      <w:sz w:val="16"/>
                      <w:szCs w:val="16"/>
                      <w:lang w:val="uk-UA"/>
                    </w:rPr>
                  </w:pPr>
                  <w:bookmarkStart w:id="52" w:name="_Toc94685262"/>
                  <w:bookmarkStart w:id="53" w:name="_Toc94685563"/>
                  <w:r>
                    <w:rPr>
                      <w:rFonts w:ascii="Verdana" w:hAnsi="Verdana"/>
                      <w:b w:val="0"/>
                      <w:color w:val="3C74B4"/>
                      <w:sz w:val="16"/>
                      <w:szCs w:val="16"/>
                      <w:u w:val="single"/>
                    </w:rPr>
                    <w:t>Працівники</w:t>
                  </w:r>
                  <w:bookmarkEnd w:id="52"/>
                  <w:bookmarkEnd w:id="53"/>
                </w:p>
              </w:tc>
              <w:tc>
                <w:tcPr>
                  <w:tcW w:w="4021" w:type="dxa"/>
                  <w:gridSpan w:val="2"/>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Частка працівників</w:t>
                  </w:r>
                </w:p>
              </w:tc>
            </w:tr>
            <w:tr w:rsidR="00C62976">
              <w:trPr>
                <w:cantSplit/>
                <w:trHeight w:val="6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2976" w:rsidRDefault="00C62976">
                  <w:pPr>
                    <w:rPr>
                      <w:rFonts w:ascii="Verdana" w:hAnsi="Verdana" w:cs="Arial"/>
                      <w:bCs/>
                      <w:color w:val="000000"/>
                      <w:kern w:val="32"/>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976" w:rsidRDefault="00C62976">
                  <w:pPr>
                    <w:rPr>
                      <w:rFonts w:ascii="Verdana" w:hAnsi="Verdana" w:cs="Arial"/>
                      <w:bCs/>
                      <w:color w:val="000000"/>
                      <w:kern w:val="32"/>
                      <w:sz w:val="16"/>
                      <w:szCs w:val="16"/>
                      <w:lang w:val="uk-U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разом</w:t>
                  </w:r>
                </w:p>
              </w:tc>
              <w:tc>
                <w:tcPr>
                  <w:tcW w:w="2041"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r>
                    <w:rPr>
                      <w:rFonts w:ascii="Verdana" w:hAnsi="Verdana"/>
                      <w:sz w:val="16"/>
                      <w:szCs w:val="16"/>
                    </w:rPr>
                    <w:t>у тому числі робітники кухні</w:t>
                  </w:r>
                </w:p>
              </w:tc>
            </w:tr>
            <w:tr w:rsidR="00C62976">
              <w:trPr>
                <w:trHeight w:val="613"/>
                <w:jc w:val="center"/>
              </w:trPr>
              <w:tc>
                <w:tcPr>
                  <w:tcW w:w="886" w:type="dxa"/>
                  <w:tcBorders>
                    <w:top w:val="single" w:sz="4" w:space="0" w:color="auto"/>
                    <w:left w:val="single" w:sz="4" w:space="0" w:color="auto"/>
                    <w:bottom w:val="single" w:sz="4" w:space="0" w:color="auto"/>
                    <w:right w:val="single" w:sz="4" w:space="0" w:color="auto"/>
                  </w:tcBorders>
                  <w:hideMark/>
                </w:tcPr>
                <w:p w:rsidR="00C62976" w:rsidRDefault="00C62976">
                  <w:pPr>
                    <w:pStyle w:val="1"/>
                    <w:spacing w:before="0"/>
                    <w:rPr>
                      <w:rFonts w:ascii="Verdana" w:hAnsi="Verdana"/>
                      <w:b w:val="0"/>
                      <w:sz w:val="16"/>
                      <w:szCs w:val="16"/>
                      <w:lang w:val="uk-UA"/>
                    </w:rPr>
                  </w:pPr>
                  <w:r>
                    <w:rPr>
                      <w:rFonts w:ascii="Verdana" w:hAnsi="Verdana"/>
                      <w:b w:val="0"/>
                      <w:sz w:val="16"/>
                      <w:szCs w:val="16"/>
                    </w:rPr>
                    <w:t>1</w:t>
                  </w:r>
                </w:p>
                <w:p w:rsidR="00C62976" w:rsidRDefault="00C62976">
                  <w:pPr>
                    <w:rPr>
                      <w:rFonts w:ascii="Verdana" w:hAnsi="Verdana"/>
                      <w:color w:val="000000"/>
                      <w:kern w:val="32"/>
                      <w:sz w:val="16"/>
                      <w:szCs w:val="16"/>
                      <w:lang w:val="uk-UA"/>
                    </w:rPr>
                  </w:pPr>
                </w:p>
              </w:tc>
              <w:tc>
                <w:tcPr>
                  <w:tcW w:w="4679" w:type="dxa"/>
                  <w:tcBorders>
                    <w:top w:val="single" w:sz="4" w:space="0" w:color="auto"/>
                    <w:left w:val="single" w:sz="4" w:space="0" w:color="auto"/>
                    <w:bottom w:val="single" w:sz="4" w:space="0" w:color="auto"/>
                    <w:right w:val="single" w:sz="4" w:space="0" w:color="auto"/>
                  </w:tcBorders>
                  <w:hideMark/>
                </w:tcPr>
                <w:p w:rsidR="00C62976" w:rsidRDefault="00C62976">
                  <w:pPr>
                    <w:pStyle w:val="1"/>
                    <w:spacing w:before="0"/>
                    <w:jc w:val="both"/>
                    <w:rPr>
                      <w:rFonts w:ascii="Verdana" w:hAnsi="Verdana"/>
                      <w:b w:val="0"/>
                      <w:color w:val="3C74B4"/>
                      <w:sz w:val="16"/>
                      <w:szCs w:val="16"/>
                      <w:u w:val="single"/>
                      <w:lang w:val="uk-UA"/>
                    </w:rPr>
                  </w:pPr>
                  <w:bookmarkStart w:id="54" w:name="_Toc94685263"/>
                  <w:bookmarkStart w:id="55" w:name="_Toc94685564"/>
                  <w:r>
                    <w:rPr>
                      <w:rFonts w:ascii="Verdana" w:hAnsi="Verdana"/>
                      <w:b w:val="0"/>
                      <w:color w:val="3C74B4"/>
                      <w:sz w:val="16"/>
                      <w:szCs w:val="16"/>
                      <w:u w:val="single"/>
                    </w:rPr>
                    <w:t xml:space="preserve">Керівник на виробництві - </w:t>
                  </w:r>
                </w:p>
                <w:p w:rsidR="00C62976" w:rsidRDefault="00C62976">
                  <w:pPr>
                    <w:pStyle w:val="1"/>
                    <w:spacing w:before="0"/>
                    <w:jc w:val="both"/>
                    <w:rPr>
                      <w:rFonts w:ascii="Verdana" w:hAnsi="Verdana"/>
                      <w:b w:val="0"/>
                      <w:sz w:val="16"/>
                      <w:szCs w:val="16"/>
                      <w:vertAlign w:val="superscript"/>
                      <w:lang w:val="uk-UA"/>
                    </w:rPr>
                  </w:pPr>
                  <w:r>
                    <w:rPr>
                      <w:rFonts w:ascii="Verdana" w:hAnsi="Verdana"/>
                      <w:b w:val="0"/>
                      <w:sz w:val="16"/>
                      <w:szCs w:val="16"/>
                    </w:rPr>
                    <w:t>Завідуючий виробництвом (5-го розряду)</w:t>
                  </w:r>
                  <w:bookmarkEnd w:id="54"/>
                  <w:bookmarkEnd w:id="55"/>
                  <w:r>
                    <w:rPr>
                      <w:rFonts w:ascii="Verdana" w:hAnsi="Verdana"/>
                      <w:b w:val="0"/>
                      <w:sz w:val="16"/>
                      <w:szCs w:val="16"/>
                      <w:vertAlign w:val="superscript"/>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vertAlign w:val="superscript"/>
                      <w:lang w:val="uk-UA"/>
                    </w:rPr>
                  </w:pPr>
                  <w:r>
                    <w:rPr>
                      <w:rFonts w:ascii="Verdana" w:hAnsi="Verdana"/>
                      <w:sz w:val="16"/>
                      <w:szCs w:val="16"/>
                    </w:rPr>
                    <w:t>13,78-10,3</w:t>
                  </w:r>
                  <w:r>
                    <w:rPr>
                      <w:rFonts w:ascii="Verdana" w:hAnsi="Verdana"/>
                      <w:sz w:val="16"/>
                      <w:szCs w:val="16"/>
                      <w:vertAlign w:val="superscript"/>
                    </w:rPr>
                    <w:t>2</w:t>
                  </w:r>
                </w:p>
              </w:tc>
              <w:tc>
                <w:tcPr>
                  <w:tcW w:w="2041"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p>
              </w:tc>
            </w:tr>
            <w:tr w:rsidR="00C62976">
              <w:trPr>
                <w:jc w:val="center"/>
              </w:trPr>
              <w:tc>
                <w:tcPr>
                  <w:tcW w:w="886" w:type="dxa"/>
                  <w:tcBorders>
                    <w:top w:val="single" w:sz="4" w:space="0" w:color="auto"/>
                    <w:left w:val="single" w:sz="4" w:space="0" w:color="auto"/>
                    <w:bottom w:val="single" w:sz="4" w:space="0" w:color="auto"/>
                    <w:right w:val="single" w:sz="4" w:space="0" w:color="auto"/>
                  </w:tcBorders>
                  <w:hideMark/>
                </w:tcPr>
                <w:p w:rsidR="00C62976" w:rsidRDefault="00C62976">
                  <w:pPr>
                    <w:rPr>
                      <w:rFonts w:ascii="Verdana" w:hAnsi="Verdana"/>
                      <w:sz w:val="16"/>
                      <w:szCs w:val="16"/>
                      <w:lang w:val="uk-UA"/>
                    </w:rPr>
                  </w:pPr>
                  <w:r>
                    <w:rPr>
                      <w:rFonts w:ascii="Verdana" w:hAnsi="Verdana"/>
                      <w:sz w:val="16"/>
                      <w:szCs w:val="16"/>
                    </w:rPr>
                    <w:t>2</w:t>
                  </w:r>
                </w:p>
                <w:p w:rsidR="00C62976" w:rsidRDefault="00C62976">
                  <w:pPr>
                    <w:rPr>
                      <w:rFonts w:ascii="Verdana" w:hAnsi="Verdana"/>
                      <w:sz w:val="16"/>
                      <w:szCs w:val="16"/>
                    </w:rPr>
                  </w:pPr>
                </w:p>
                <w:p w:rsidR="00C62976" w:rsidRDefault="00C62976">
                  <w:pPr>
                    <w:rPr>
                      <w:rFonts w:ascii="Verdana" w:hAnsi="Verdana"/>
                      <w:color w:val="000000"/>
                      <w:sz w:val="16"/>
                      <w:szCs w:val="16"/>
                      <w:lang w:val="uk-UA"/>
                    </w:rPr>
                  </w:pPr>
                  <w:r>
                    <w:rPr>
                      <w:rFonts w:ascii="Verdana" w:hAnsi="Verdana"/>
                      <w:sz w:val="16"/>
                      <w:szCs w:val="16"/>
                    </w:rPr>
                    <w:t>2.1</w:t>
                  </w:r>
                </w:p>
              </w:tc>
              <w:tc>
                <w:tcPr>
                  <w:tcW w:w="4679"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sz w:val="16"/>
                      <w:szCs w:val="16"/>
                      <w:vertAlign w:val="superscript"/>
                      <w:lang w:val="uk-UA"/>
                    </w:rPr>
                  </w:pPr>
                  <w:r>
                    <w:rPr>
                      <w:rFonts w:ascii="Verdana" w:hAnsi="Verdana"/>
                      <w:sz w:val="16"/>
                      <w:szCs w:val="16"/>
                    </w:rPr>
                    <w:t>Робітники виробництва</w:t>
                  </w:r>
                  <w:r>
                    <w:rPr>
                      <w:rFonts w:ascii="Verdana" w:hAnsi="Verdana"/>
                      <w:sz w:val="16"/>
                      <w:szCs w:val="16"/>
                      <w:vertAlign w:val="superscript"/>
                    </w:rPr>
                    <w:t>3</w:t>
                  </w:r>
                </w:p>
                <w:p w:rsidR="00C62976" w:rsidRDefault="00C62976">
                  <w:pPr>
                    <w:jc w:val="both"/>
                    <w:rPr>
                      <w:rFonts w:ascii="Verdana" w:hAnsi="Verdana"/>
                      <w:sz w:val="16"/>
                      <w:szCs w:val="16"/>
                    </w:rPr>
                  </w:pPr>
                  <w:r>
                    <w:rPr>
                      <w:rFonts w:ascii="Verdana" w:hAnsi="Verdana"/>
                      <w:sz w:val="16"/>
                      <w:szCs w:val="16"/>
                    </w:rPr>
                    <w:t xml:space="preserve">у тому числі: </w:t>
                  </w:r>
                </w:p>
                <w:p w:rsidR="00C62976" w:rsidRDefault="00C62976">
                  <w:pPr>
                    <w:jc w:val="both"/>
                    <w:rPr>
                      <w:rFonts w:ascii="Verdana" w:hAnsi="Verdana"/>
                      <w:color w:val="000000"/>
                      <w:sz w:val="16"/>
                      <w:szCs w:val="16"/>
                      <w:lang w:val="uk-UA"/>
                    </w:rPr>
                  </w:pPr>
                  <w:r>
                    <w:rPr>
                      <w:rFonts w:ascii="Verdana" w:hAnsi="Verdana"/>
                      <w:sz w:val="16"/>
                      <w:szCs w:val="16"/>
                    </w:rPr>
                    <w:t xml:space="preserve">кондитерського цеху </w:t>
                  </w:r>
                </w:p>
              </w:tc>
              <w:tc>
                <w:tcPr>
                  <w:tcW w:w="198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sz w:val="16"/>
                      <w:szCs w:val="16"/>
                      <w:lang w:val="uk-UA"/>
                    </w:rPr>
                  </w:pPr>
                  <w:r>
                    <w:rPr>
                      <w:rFonts w:ascii="Verdana" w:hAnsi="Verdana"/>
                      <w:sz w:val="16"/>
                      <w:szCs w:val="16"/>
                    </w:rPr>
                    <w:t>86,22 - 89,7</w:t>
                  </w:r>
                </w:p>
                <w:p w:rsidR="00C62976" w:rsidRDefault="00C62976">
                  <w:pPr>
                    <w:jc w:val="center"/>
                    <w:rPr>
                      <w:rFonts w:ascii="Verdana" w:hAnsi="Verdana"/>
                      <w:sz w:val="16"/>
                      <w:szCs w:val="16"/>
                    </w:rPr>
                  </w:pPr>
                </w:p>
                <w:p w:rsidR="00C62976" w:rsidRDefault="00C62976">
                  <w:pPr>
                    <w:jc w:val="center"/>
                    <w:rPr>
                      <w:rFonts w:ascii="Verdana" w:hAnsi="Verdana"/>
                      <w:color w:val="000000"/>
                      <w:sz w:val="16"/>
                      <w:szCs w:val="16"/>
                      <w:lang w:val="uk-UA"/>
                    </w:rPr>
                  </w:pPr>
                  <w:r>
                    <w:rPr>
                      <w:rFonts w:ascii="Verdana" w:hAnsi="Verdana"/>
                      <w:sz w:val="16"/>
                      <w:szCs w:val="16"/>
                    </w:rPr>
                    <w:t>2,55 – 3,82</w:t>
                  </w:r>
                </w:p>
              </w:tc>
              <w:tc>
                <w:tcPr>
                  <w:tcW w:w="2041"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p>
              </w:tc>
            </w:tr>
            <w:tr w:rsidR="00C62976">
              <w:trPr>
                <w:jc w:val="center"/>
              </w:trPr>
              <w:tc>
                <w:tcPr>
                  <w:tcW w:w="886" w:type="dxa"/>
                  <w:tcBorders>
                    <w:top w:val="single" w:sz="4" w:space="0" w:color="auto"/>
                    <w:left w:val="single" w:sz="4" w:space="0" w:color="auto"/>
                    <w:bottom w:val="single" w:sz="4" w:space="0" w:color="auto"/>
                    <w:right w:val="single" w:sz="4" w:space="0" w:color="auto"/>
                  </w:tcBorders>
                  <w:hideMark/>
                </w:tcPr>
                <w:p w:rsidR="00C62976" w:rsidRDefault="00C62976">
                  <w:pPr>
                    <w:rPr>
                      <w:rFonts w:ascii="Verdana" w:hAnsi="Verdana"/>
                      <w:color w:val="000000"/>
                      <w:sz w:val="16"/>
                      <w:szCs w:val="16"/>
                      <w:lang w:val="uk-UA"/>
                    </w:rPr>
                  </w:pPr>
                  <w:r>
                    <w:rPr>
                      <w:rFonts w:ascii="Verdana" w:hAnsi="Verdana"/>
                      <w:sz w:val="16"/>
                      <w:szCs w:val="16"/>
                    </w:rPr>
                    <w:t>2.2</w:t>
                  </w:r>
                </w:p>
              </w:tc>
              <w:tc>
                <w:tcPr>
                  <w:tcW w:w="4679"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Pr>
                      <w:rFonts w:ascii="Verdana" w:hAnsi="Verdana"/>
                      <w:sz w:val="16"/>
                      <w:szCs w:val="16"/>
                    </w:rPr>
                    <w:t>кухні:</w:t>
                  </w:r>
                </w:p>
              </w:tc>
              <w:tc>
                <w:tcPr>
                  <w:tcW w:w="198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r>
                    <w:rPr>
                      <w:rFonts w:ascii="Verdana" w:hAnsi="Verdana"/>
                      <w:sz w:val="16"/>
                      <w:szCs w:val="16"/>
                    </w:rPr>
                    <w:t>83,67-85,88</w:t>
                  </w:r>
                </w:p>
              </w:tc>
              <w:tc>
                <w:tcPr>
                  <w:tcW w:w="2041"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p>
              </w:tc>
            </w:tr>
            <w:tr w:rsidR="00C62976">
              <w:trPr>
                <w:jc w:val="center"/>
              </w:trPr>
              <w:tc>
                <w:tcPr>
                  <w:tcW w:w="886" w:type="dxa"/>
                  <w:tcBorders>
                    <w:top w:val="single" w:sz="4" w:space="0" w:color="auto"/>
                    <w:left w:val="single" w:sz="4" w:space="0" w:color="auto"/>
                    <w:bottom w:val="single" w:sz="4" w:space="0" w:color="auto"/>
                    <w:right w:val="single" w:sz="4" w:space="0" w:color="auto"/>
                  </w:tcBorders>
                  <w:hideMark/>
                </w:tcPr>
                <w:p w:rsidR="00C62976" w:rsidRDefault="00C62976">
                  <w:pPr>
                    <w:rPr>
                      <w:rFonts w:ascii="Verdana" w:hAnsi="Verdana"/>
                      <w:color w:val="000000"/>
                      <w:sz w:val="16"/>
                      <w:szCs w:val="16"/>
                      <w:lang w:val="uk-UA"/>
                    </w:rPr>
                  </w:pPr>
                  <w:r>
                    <w:rPr>
                      <w:rFonts w:ascii="Verdana" w:hAnsi="Verdana"/>
                      <w:sz w:val="16"/>
                      <w:szCs w:val="16"/>
                    </w:rPr>
                    <w:t>2.2.1</w:t>
                  </w:r>
                </w:p>
              </w:tc>
              <w:tc>
                <w:tcPr>
                  <w:tcW w:w="4679"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Pr>
                      <w:rFonts w:ascii="Verdana" w:hAnsi="Verdana"/>
                      <w:sz w:val="16"/>
                      <w:szCs w:val="16"/>
                    </w:rPr>
                    <w:t>кухар 4-го розряду</w:t>
                  </w:r>
                </w:p>
              </w:tc>
              <w:tc>
                <w:tcPr>
                  <w:tcW w:w="198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p>
              </w:tc>
              <w:tc>
                <w:tcPr>
                  <w:tcW w:w="2041"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r>
                    <w:rPr>
                      <w:rFonts w:ascii="Verdana" w:hAnsi="Verdana"/>
                      <w:sz w:val="16"/>
                      <w:szCs w:val="16"/>
                    </w:rPr>
                    <w:t>35,98-37,78</w:t>
                  </w:r>
                </w:p>
              </w:tc>
            </w:tr>
            <w:tr w:rsidR="00C62976">
              <w:trPr>
                <w:trHeight w:val="520"/>
                <w:jc w:val="center"/>
              </w:trPr>
              <w:tc>
                <w:tcPr>
                  <w:tcW w:w="886" w:type="dxa"/>
                  <w:tcBorders>
                    <w:top w:val="single" w:sz="4" w:space="0" w:color="auto"/>
                    <w:left w:val="single" w:sz="4" w:space="0" w:color="auto"/>
                    <w:bottom w:val="single" w:sz="4" w:space="0" w:color="auto"/>
                    <w:right w:val="single" w:sz="4" w:space="0" w:color="auto"/>
                  </w:tcBorders>
                  <w:hideMark/>
                </w:tcPr>
                <w:p w:rsidR="00C62976" w:rsidRDefault="00C62976">
                  <w:pPr>
                    <w:rPr>
                      <w:rFonts w:ascii="Verdana" w:hAnsi="Verdana"/>
                      <w:color w:val="000000"/>
                      <w:sz w:val="16"/>
                      <w:szCs w:val="16"/>
                      <w:lang w:val="uk-UA"/>
                    </w:rPr>
                  </w:pPr>
                  <w:r>
                    <w:rPr>
                      <w:rFonts w:ascii="Verdana" w:hAnsi="Verdana"/>
                      <w:sz w:val="16"/>
                      <w:szCs w:val="16"/>
                    </w:rPr>
                    <w:t>2.2.2</w:t>
                  </w:r>
                </w:p>
              </w:tc>
              <w:tc>
                <w:tcPr>
                  <w:tcW w:w="4679"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Pr>
                      <w:rFonts w:ascii="Verdana" w:hAnsi="Verdana"/>
                      <w:sz w:val="16"/>
                      <w:szCs w:val="16"/>
                    </w:rPr>
                    <w:t>кухар 3-го розряду</w:t>
                  </w:r>
                </w:p>
              </w:tc>
              <w:tc>
                <w:tcPr>
                  <w:tcW w:w="198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p>
              </w:tc>
              <w:tc>
                <w:tcPr>
                  <w:tcW w:w="2041"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r>
                    <w:rPr>
                      <w:rFonts w:ascii="Verdana" w:hAnsi="Verdana"/>
                      <w:sz w:val="16"/>
                      <w:szCs w:val="16"/>
                    </w:rPr>
                    <w:t>45,73-42,22</w:t>
                  </w:r>
                </w:p>
              </w:tc>
            </w:tr>
            <w:tr w:rsidR="00C62976">
              <w:trPr>
                <w:jc w:val="center"/>
              </w:trPr>
              <w:tc>
                <w:tcPr>
                  <w:tcW w:w="886" w:type="dxa"/>
                  <w:tcBorders>
                    <w:top w:val="single" w:sz="4" w:space="0" w:color="auto"/>
                    <w:left w:val="single" w:sz="4" w:space="0" w:color="auto"/>
                    <w:bottom w:val="single" w:sz="4" w:space="0" w:color="auto"/>
                    <w:right w:val="single" w:sz="4" w:space="0" w:color="auto"/>
                  </w:tcBorders>
                  <w:hideMark/>
                </w:tcPr>
                <w:p w:rsidR="00C62976" w:rsidRDefault="00C62976">
                  <w:pPr>
                    <w:rPr>
                      <w:rFonts w:ascii="Verdana" w:hAnsi="Verdana"/>
                      <w:color w:val="000000"/>
                      <w:sz w:val="16"/>
                      <w:szCs w:val="16"/>
                      <w:lang w:val="uk-UA"/>
                    </w:rPr>
                  </w:pPr>
                  <w:r>
                    <w:rPr>
                      <w:rFonts w:ascii="Verdana" w:hAnsi="Verdana"/>
                      <w:sz w:val="16"/>
                      <w:szCs w:val="16"/>
                    </w:rPr>
                    <w:t>2.2.3</w:t>
                  </w:r>
                </w:p>
              </w:tc>
              <w:tc>
                <w:tcPr>
                  <w:tcW w:w="4679"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Pr>
                      <w:rFonts w:ascii="Verdana" w:hAnsi="Verdana"/>
                      <w:sz w:val="16"/>
                      <w:szCs w:val="16"/>
                    </w:rPr>
                    <w:t>кухонний робітник</w:t>
                  </w:r>
                </w:p>
              </w:tc>
              <w:tc>
                <w:tcPr>
                  <w:tcW w:w="198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p>
              </w:tc>
              <w:tc>
                <w:tcPr>
                  <w:tcW w:w="2041"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r>
                    <w:rPr>
                      <w:rFonts w:ascii="Verdana" w:hAnsi="Verdana"/>
                      <w:sz w:val="16"/>
                      <w:szCs w:val="16"/>
                    </w:rPr>
                    <w:t>18,29-20,00</w:t>
                  </w:r>
                </w:p>
              </w:tc>
            </w:tr>
            <w:tr w:rsidR="00C62976">
              <w:trPr>
                <w:jc w:val="center"/>
              </w:trPr>
              <w:tc>
                <w:tcPr>
                  <w:tcW w:w="886" w:type="dxa"/>
                  <w:tcBorders>
                    <w:top w:val="single" w:sz="4" w:space="0" w:color="auto"/>
                    <w:left w:val="single" w:sz="4" w:space="0" w:color="auto"/>
                    <w:bottom w:val="single" w:sz="4" w:space="0" w:color="auto"/>
                    <w:right w:val="single" w:sz="4" w:space="0" w:color="auto"/>
                  </w:tcBorders>
                  <w:hideMark/>
                </w:tcPr>
                <w:p w:rsidR="00C62976" w:rsidRDefault="00C62976">
                  <w:pPr>
                    <w:rPr>
                      <w:rFonts w:ascii="Verdana" w:hAnsi="Verdana"/>
                      <w:color w:val="000000"/>
                      <w:sz w:val="16"/>
                      <w:szCs w:val="16"/>
                      <w:lang w:val="uk-UA"/>
                    </w:rPr>
                  </w:pPr>
                  <w:r>
                    <w:rPr>
                      <w:rFonts w:ascii="Verdana" w:hAnsi="Verdana"/>
                      <w:sz w:val="16"/>
                      <w:szCs w:val="16"/>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Pr>
                      <w:rFonts w:ascii="Verdana" w:hAnsi="Verdana"/>
                      <w:sz w:val="16"/>
                      <w:szCs w:val="16"/>
                    </w:rPr>
                    <w:t>Усього працівників виробництва</w:t>
                  </w:r>
                </w:p>
              </w:tc>
              <w:tc>
                <w:tcPr>
                  <w:tcW w:w="1980"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r>
                    <w:rPr>
                      <w:rFonts w:ascii="Verdana" w:hAnsi="Verdana"/>
                      <w:sz w:val="16"/>
                      <w:szCs w:val="16"/>
                    </w:rPr>
                    <w:t>100,0 - 100,0</w:t>
                  </w:r>
                </w:p>
              </w:tc>
              <w:tc>
                <w:tcPr>
                  <w:tcW w:w="2041"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r>
                    <w:rPr>
                      <w:rFonts w:ascii="Verdana" w:hAnsi="Verdana"/>
                      <w:sz w:val="16"/>
                      <w:szCs w:val="16"/>
                    </w:rPr>
                    <w:t>100,00-100,00</w:t>
                  </w:r>
                </w:p>
              </w:tc>
            </w:tr>
          </w:tbl>
          <w:p w:rsidR="00C62976" w:rsidRDefault="00C62976">
            <w:pPr>
              <w:pStyle w:val="7"/>
              <w:spacing w:line="240" w:lineRule="atLeast"/>
              <w:ind w:firstLine="720"/>
              <w:jc w:val="both"/>
              <w:rPr>
                <w:rFonts w:ascii="Verdana" w:hAnsi="Verdana"/>
                <w:sz w:val="16"/>
                <w:szCs w:val="16"/>
                <w:vertAlign w:val="superscript"/>
                <w:lang w:val="uk-UA"/>
              </w:rPr>
            </w:pPr>
          </w:p>
          <w:p w:rsidR="00C62976" w:rsidRDefault="00C62976">
            <w:pPr>
              <w:pStyle w:val="7"/>
              <w:spacing w:line="240" w:lineRule="atLeast"/>
              <w:ind w:firstLine="720"/>
              <w:jc w:val="both"/>
              <w:rPr>
                <w:rFonts w:ascii="Verdana" w:hAnsi="Verdana"/>
                <w:sz w:val="16"/>
                <w:szCs w:val="16"/>
              </w:rPr>
            </w:pPr>
            <w:r>
              <w:rPr>
                <w:rFonts w:ascii="Verdana" w:hAnsi="Verdana"/>
                <w:sz w:val="16"/>
                <w:szCs w:val="16"/>
                <w:vertAlign w:val="superscript"/>
              </w:rPr>
              <w:t>1</w:t>
            </w:r>
            <w:r>
              <w:rPr>
                <w:rFonts w:ascii="Verdana" w:hAnsi="Verdana"/>
                <w:sz w:val="16"/>
                <w:szCs w:val="16"/>
              </w:rPr>
              <w:t xml:space="preserve"> Робоча кваліфікація завідуючого виробництвом – кухар 5-го розряду.</w:t>
            </w:r>
          </w:p>
          <w:p w:rsidR="00C62976" w:rsidRDefault="00C62976">
            <w:pPr>
              <w:ind w:firstLine="720"/>
              <w:rPr>
                <w:rFonts w:ascii="Verdana" w:hAnsi="Verdana"/>
                <w:sz w:val="16"/>
                <w:szCs w:val="16"/>
              </w:rPr>
            </w:pPr>
            <w:r>
              <w:rPr>
                <w:rFonts w:ascii="Verdana" w:hAnsi="Verdana"/>
                <w:sz w:val="16"/>
                <w:szCs w:val="16"/>
                <w:vertAlign w:val="superscript"/>
              </w:rPr>
              <w:t>2</w:t>
            </w:r>
            <w:r>
              <w:rPr>
                <w:rFonts w:ascii="Verdana" w:hAnsi="Verdana"/>
                <w:sz w:val="16"/>
                <w:szCs w:val="16"/>
              </w:rPr>
              <w:t xml:space="preserve"> У кожній шкільній їдальні є посада завідуючого виробництвом, тому рекомендації щодо їх частки у відсотках спочатку уточнюють.</w:t>
            </w:r>
          </w:p>
          <w:p w:rsidR="00C62976" w:rsidRDefault="00C62976">
            <w:pPr>
              <w:ind w:firstLine="720"/>
              <w:rPr>
                <w:rFonts w:ascii="Verdana" w:hAnsi="Verdana"/>
                <w:sz w:val="16"/>
                <w:szCs w:val="16"/>
              </w:rPr>
            </w:pPr>
            <w:r>
              <w:rPr>
                <w:rFonts w:ascii="Verdana" w:hAnsi="Verdana"/>
                <w:sz w:val="16"/>
                <w:szCs w:val="16"/>
                <w:vertAlign w:val="superscript"/>
              </w:rPr>
              <w:t>3</w:t>
            </w:r>
            <w:r>
              <w:rPr>
                <w:rFonts w:ascii="Verdana" w:hAnsi="Verdana"/>
                <w:sz w:val="16"/>
                <w:szCs w:val="16"/>
              </w:rPr>
              <w:t xml:space="preserve"> Частка робітників виробництва у відсотках дорівнює 100 відсотків мінус частка у відсотках завідуючого виробництвом.</w:t>
            </w:r>
          </w:p>
          <w:p w:rsidR="00C62976" w:rsidRDefault="00C62976">
            <w:pPr>
              <w:ind w:firstLine="720"/>
              <w:rPr>
                <w:rFonts w:ascii="Verdana" w:hAnsi="Verdana"/>
                <w:sz w:val="16"/>
                <w:szCs w:val="16"/>
              </w:rPr>
            </w:pPr>
          </w:p>
          <w:p w:rsidR="00C62976" w:rsidRDefault="00C62976">
            <w:pPr>
              <w:ind w:firstLine="720"/>
              <w:jc w:val="both"/>
              <w:rPr>
                <w:rFonts w:ascii="Verdana" w:hAnsi="Verdana"/>
                <w:sz w:val="16"/>
                <w:szCs w:val="16"/>
              </w:rPr>
            </w:pPr>
            <w:r>
              <w:rPr>
                <w:rFonts w:ascii="Verdana" w:hAnsi="Verdana"/>
                <w:sz w:val="16"/>
                <w:szCs w:val="16"/>
              </w:rPr>
              <w:lastRenderedPageBreak/>
              <w:t>Розрахунок здійснюється за формулою:</w:t>
            </w:r>
          </w:p>
          <w:p w:rsidR="00C62976" w:rsidRDefault="00C62976">
            <w:pPr>
              <w:ind w:firstLine="720"/>
              <w:jc w:val="both"/>
              <w:rPr>
                <w:rFonts w:ascii="Verdana" w:hAnsi="Verdana"/>
                <w:sz w:val="16"/>
                <w:szCs w:val="16"/>
              </w:rPr>
            </w:pPr>
            <w:r>
              <w:rPr>
                <w:rFonts w:ascii="Verdana" w:hAnsi="Verdana"/>
                <w:noProof/>
                <w:position w:val="-24"/>
                <w:sz w:val="16"/>
                <w:szCs w:val="16"/>
                <w:lang w:eastAsia="ru-RU"/>
              </w:rPr>
              <w:drawing>
                <wp:inline distT="0" distB="0" distL="0" distR="0">
                  <wp:extent cx="1162050" cy="5715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5"/>
                          <a:srcRect/>
                          <a:stretch>
                            <a:fillRect/>
                          </a:stretch>
                        </pic:blipFill>
                        <pic:spPr bwMode="auto">
                          <a:xfrm>
                            <a:off x="0" y="0"/>
                            <a:ext cx="1162050" cy="571500"/>
                          </a:xfrm>
                          <a:prstGeom prst="rect">
                            <a:avLst/>
                          </a:prstGeom>
                          <a:noFill/>
                          <a:ln w="9525">
                            <a:noFill/>
                            <a:miter lim="800000"/>
                            <a:headEnd/>
                            <a:tailEnd/>
                          </a:ln>
                        </pic:spPr>
                      </pic:pic>
                    </a:graphicData>
                  </a:graphic>
                </wp:inline>
              </w:drawing>
            </w:r>
            <w:r>
              <w:rPr>
                <w:rFonts w:ascii="Verdana" w:hAnsi="Verdana"/>
                <w:sz w:val="16"/>
                <w:szCs w:val="16"/>
              </w:rPr>
              <w:t>, (2)</w:t>
            </w:r>
          </w:p>
          <w:p w:rsidR="00C62976" w:rsidRDefault="00C62976">
            <w:pPr>
              <w:ind w:firstLine="180"/>
              <w:rPr>
                <w:rFonts w:ascii="Verdana" w:hAnsi="Verdana"/>
                <w:sz w:val="16"/>
                <w:szCs w:val="16"/>
              </w:rPr>
            </w:pPr>
            <w:r>
              <w:rPr>
                <w:rFonts w:ascii="Verdana" w:hAnsi="Verdana"/>
                <w:sz w:val="16"/>
                <w:szCs w:val="16"/>
              </w:rPr>
              <w:t>де: N</w:t>
            </w:r>
            <w:r>
              <w:rPr>
                <w:rFonts w:ascii="Verdana" w:hAnsi="Verdana"/>
                <w:i/>
                <w:sz w:val="16"/>
                <w:szCs w:val="16"/>
                <w:vertAlign w:val="subscript"/>
              </w:rPr>
              <w:t>ві</w:t>
            </w:r>
            <w:r>
              <w:rPr>
                <w:rFonts w:ascii="Verdana" w:hAnsi="Verdana"/>
                <w:sz w:val="16"/>
                <w:szCs w:val="16"/>
              </w:rPr>
              <w:t xml:space="preserve"> - кількість робітників виробництва </w:t>
            </w:r>
            <w:r>
              <w:rPr>
                <w:rFonts w:ascii="Verdana" w:hAnsi="Verdana"/>
                <w:i/>
                <w:sz w:val="16"/>
                <w:szCs w:val="16"/>
              </w:rPr>
              <w:t>і</w:t>
            </w:r>
            <w:r>
              <w:rPr>
                <w:rFonts w:ascii="Verdana" w:hAnsi="Verdana"/>
                <w:sz w:val="16"/>
                <w:szCs w:val="16"/>
              </w:rPr>
              <w:t>-того розряду, чол.;</w:t>
            </w:r>
          </w:p>
          <w:p w:rsidR="00C62976" w:rsidRDefault="00C62976">
            <w:pPr>
              <w:ind w:firstLine="720"/>
              <w:rPr>
                <w:rFonts w:ascii="Verdana" w:eastAsia="Arial Unicode MS" w:hAnsi="Verdana"/>
                <w:sz w:val="16"/>
                <w:szCs w:val="16"/>
                <w:lang w:eastAsia="ja-JP"/>
              </w:rPr>
            </w:pPr>
            <w:r>
              <w:rPr>
                <w:rFonts w:ascii="Verdana" w:eastAsia="Arial Unicode MS" w:hAnsi="Verdana"/>
                <w:sz w:val="16"/>
                <w:szCs w:val="16"/>
                <w:lang w:eastAsia="ja-JP"/>
              </w:rPr>
              <w:t>d</w:t>
            </w:r>
            <w:r>
              <w:rPr>
                <w:rFonts w:ascii="Verdana" w:eastAsia="Arial Unicode MS" w:hAnsi="Verdana"/>
                <w:i/>
                <w:sz w:val="16"/>
                <w:szCs w:val="16"/>
                <w:vertAlign w:val="subscript"/>
                <w:lang w:eastAsia="ja-JP"/>
              </w:rPr>
              <w:t>i</w:t>
            </w:r>
            <w:r>
              <w:rPr>
                <w:rFonts w:ascii="Verdana" w:eastAsia="Arial Unicode MS" w:hAnsi="Verdana"/>
                <w:sz w:val="16"/>
                <w:szCs w:val="16"/>
                <w:lang w:eastAsia="ja-JP"/>
              </w:rPr>
              <w:t xml:space="preserve"> – </w:t>
            </w:r>
            <w:r>
              <w:rPr>
                <w:rFonts w:ascii="Verdana" w:eastAsia="Arial Unicode MS" w:hAnsi="Verdana"/>
                <w:sz w:val="16"/>
                <w:szCs w:val="16"/>
                <w:lang w:eastAsia="zh-CN"/>
              </w:rPr>
              <w:t xml:space="preserve">частка робітників виробництва </w:t>
            </w:r>
            <w:r>
              <w:rPr>
                <w:rFonts w:ascii="Verdana" w:eastAsia="Arial Unicode MS" w:hAnsi="Verdana"/>
                <w:i/>
                <w:sz w:val="16"/>
                <w:szCs w:val="16"/>
                <w:lang w:eastAsia="zh-CN"/>
              </w:rPr>
              <w:t>і</w:t>
            </w:r>
            <w:r>
              <w:rPr>
                <w:rFonts w:ascii="Verdana" w:eastAsia="Arial Unicode MS" w:hAnsi="Verdana"/>
                <w:sz w:val="16"/>
                <w:szCs w:val="16"/>
                <w:lang w:eastAsia="zh-CN"/>
              </w:rPr>
              <w:t>-того розряду, %.</w:t>
            </w:r>
            <w:r>
              <w:rPr>
                <w:rFonts w:ascii="Verdana" w:eastAsia="Arial Unicode MS" w:hAnsi="Verdana"/>
                <w:sz w:val="16"/>
                <w:szCs w:val="16"/>
                <w:lang w:eastAsia="ja-JP"/>
              </w:rPr>
              <w:t xml:space="preserve"> </w:t>
            </w:r>
          </w:p>
          <w:p w:rsidR="00C62976" w:rsidRDefault="00C62976">
            <w:pPr>
              <w:pStyle w:val="af2"/>
              <w:spacing w:line="240" w:lineRule="auto"/>
              <w:ind w:left="0" w:firstLine="720"/>
              <w:rPr>
                <w:rFonts w:ascii="Verdana" w:hAnsi="Verdana"/>
                <w:sz w:val="16"/>
                <w:szCs w:val="16"/>
              </w:rPr>
            </w:pPr>
            <w:r>
              <w:rPr>
                <w:rFonts w:ascii="Verdana" w:hAnsi="Verdana"/>
                <w:sz w:val="16"/>
                <w:szCs w:val="16"/>
              </w:rPr>
              <w:t>На третьому етапі визначається загальна чисельність працівників підприємства за формулою:</w:t>
            </w:r>
          </w:p>
          <w:p w:rsidR="00C62976" w:rsidRPr="00DC7189" w:rsidRDefault="00C62976">
            <w:pPr>
              <w:ind w:firstLine="720"/>
              <w:jc w:val="both"/>
              <w:rPr>
                <w:rFonts w:ascii="Verdana" w:hAnsi="Verdana"/>
                <w:sz w:val="16"/>
                <w:szCs w:val="16"/>
                <w:lang w:val="uk-UA"/>
              </w:rPr>
            </w:pPr>
            <w:r>
              <w:rPr>
                <w:rFonts w:ascii="Verdana" w:hAnsi="Verdana"/>
                <w:noProof/>
                <w:position w:val="-30"/>
                <w:sz w:val="16"/>
                <w:szCs w:val="16"/>
                <w:lang w:eastAsia="ru-RU"/>
              </w:rPr>
              <w:drawing>
                <wp:inline distT="0" distB="0" distL="0" distR="0">
                  <wp:extent cx="1047750" cy="5619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
                          <a:srcRect/>
                          <a:stretch>
                            <a:fillRect/>
                          </a:stretch>
                        </pic:blipFill>
                        <pic:spPr bwMode="auto">
                          <a:xfrm>
                            <a:off x="0" y="0"/>
                            <a:ext cx="1047750" cy="561975"/>
                          </a:xfrm>
                          <a:prstGeom prst="rect">
                            <a:avLst/>
                          </a:prstGeom>
                          <a:noFill/>
                          <a:ln w="9525">
                            <a:noFill/>
                            <a:miter lim="800000"/>
                            <a:headEnd/>
                            <a:tailEnd/>
                          </a:ln>
                        </pic:spPr>
                      </pic:pic>
                    </a:graphicData>
                  </a:graphic>
                </wp:inline>
              </w:drawing>
            </w:r>
            <w:r w:rsidRPr="00DC7189">
              <w:rPr>
                <w:rFonts w:ascii="Verdana" w:hAnsi="Verdana"/>
                <w:sz w:val="16"/>
                <w:szCs w:val="16"/>
                <w:lang w:val="uk-UA"/>
              </w:rPr>
              <w:t>, (3)</w:t>
            </w:r>
          </w:p>
          <w:p w:rsidR="00C62976" w:rsidRPr="00DC7189" w:rsidRDefault="00C62976">
            <w:pPr>
              <w:ind w:firstLine="180"/>
              <w:jc w:val="both"/>
              <w:rPr>
                <w:rFonts w:ascii="Verdana" w:hAnsi="Verdana"/>
                <w:sz w:val="16"/>
                <w:szCs w:val="16"/>
                <w:lang w:val="uk-UA"/>
              </w:rPr>
            </w:pPr>
            <w:r w:rsidRPr="00DC7189">
              <w:rPr>
                <w:rFonts w:ascii="Verdana" w:hAnsi="Verdana"/>
                <w:sz w:val="16"/>
                <w:szCs w:val="16"/>
                <w:lang w:val="uk-UA"/>
              </w:rPr>
              <w:t xml:space="preserve">де: </w:t>
            </w:r>
            <w:r>
              <w:rPr>
                <w:rFonts w:ascii="Verdana" w:hAnsi="Verdana"/>
                <w:sz w:val="16"/>
                <w:szCs w:val="16"/>
              </w:rPr>
              <w:t>N</w:t>
            </w:r>
            <w:r w:rsidRPr="00DC7189">
              <w:rPr>
                <w:rFonts w:ascii="Verdana" w:hAnsi="Verdana"/>
                <w:sz w:val="16"/>
                <w:szCs w:val="16"/>
                <w:lang w:val="uk-UA"/>
              </w:rPr>
              <w:t xml:space="preserve"> – загальна чисельність працівників об’єднання, чол.;</w:t>
            </w:r>
          </w:p>
          <w:p w:rsidR="00C62976" w:rsidRPr="00DC7189" w:rsidRDefault="00C62976">
            <w:pPr>
              <w:ind w:firstLine="720"/>
              <w:jc w:val="both"/>
              <w:rPr>
                <w:rFonts w:ascii="Verdana" w:hAnsi="Verdana"/>
                <w:sz w:val="16"/>
                <w:szCs w:val="16"/>
                <w:lang w:val="uk-UA"/>
              </w:rPr>
            </w:pPr>
            <w:r>
              <w:rPr>
                <w:rFonts w:ascii="Verdana" w:hAnsi="Verdana"/>
                <w:sz w:val="16"/>
                <w:szCs w:val="16"/>
              </w:rPr>
              <w:t>W</w:t>
            </w:r>
            <w:r w:rsidRPr="00DC7189">
              <w:rPr>
                <w:rFonts w:ascii="Verdana" w:hAnsi="Verdana"/>
                <w:i/>
                <w:sz w:val="16"/>
                <w:szCs w:val="16"/>
                <w:vertAlign w:val="subscript"/>
                <w:lang w:val="uk-UA"/>
              </w:rPr>
              <w:t>в</w:t>
            </w:r>
            <w:r w:rsidRPr="00DC7189">
              <w:rPr>
                <w:rFonts w:ascii="Verdana" w:hAnsi="Verdana"/>
                <w:sz w:val="16"/>
                <w:szCs w:val="16"/>
                <w:lang w:val="uk-UA"/>
              </w:rPr>
              <w:t xml:space="preserve"> – частка працівників виробництва в загальній чисельності працівників об’єднання, %.</w:t>
            </w:r>
          </w:p>
          <w:p w:rsidR="00C62976" w:rsidRDefault="00C62976">
            <w:pPr>
              <w:ind w:firstLine="720"/>
              <w:jc w:val="both"/>
              <w:rPr>
                <w:rFonts w:ascii="Verdana" w:hAnsi="Verdana"/>
                <w:sz w:val="16"/>
                <w:szCs w:val="16"/>
              </w:rPr>
            </w:pPr>
            <w:r>
              <w:rPr>
                <w:rFonts w:ascii="Verdana" w:hAnsi="Verdana"/>
                <w:sz w:val="16"/>
                <w:szCs w:val="16"/>
              </w:rPr>
              <w:t>Вихідні дані для цього розрахунку містяться в таблиці 6, пункт 5.1.</w:t>
            </w:r>
          </w:p>
          <w:p w:rsidR="00C62976" w:rsidRDefault="00C62976">
            <w:pPr>
              <w:ind w:firstLine="720"/>
              <w:jc w:val="both"/>
              <w:rPr>
                <w:rFonts w:ascii="Verdana" w:hAnsi="Verdana"/>
                <w:sz w:val="16"/>
                <w:szCs w:val="16"/>
              </w:rPr>
            </w:pPr>
            <w:r>
              <w:rPr>
                <w:rFonts w:ascii="Verdana" w:hAnsi="Verdana"/>
                <w:sz w:val="16"/>
                <w:szCs w:val="16"/>
              </w:rPr>
              <w:t>На четвертому етапі визначається чисельність працівників об’єднання за всіма групами (</w:t>
            </w:r>
            <w:hyperlink r:id="rId37" w:history="1">
              <w:r>
                <w:rPr>
                  <w:rStyle w:val="a3"/>
                  <w:rFonts w:ascii="Verdana" w:hAnsi="Verdana"/>
                  <w:sz w:val="16"/>
                  <w:szCs w:val="16"/>
                </w:rPr>
                <w:t>додаток 22</w:t>
              </w:r>
            </w:hyperlink>
            <w:r>
              <w:rPr>
                <w:rFonts w:ascii="Verdana" w:hAnsi="Verdana"/>
                <w:sz w:val="16"/>
                <w:szCs w:val="16"/>
              </w:rPr>
              <w:t>).</w:t>
            </w:r>
          </w:p>
          <w:p w:rsidR="00C62976" w:rsidRDefault="00C62976">
            <w:pPr>
              <w:ind w:firstLine="720"/>
              <w:jc w:val="both"/>
              <w:rPr>
                <w:rFonts w:ascii="Verdana" w:hAnsi="Verdana"/>
                <w:sz w:val="16"/>
                <w:szCs w:val="16"/>
              </w:rPr>
            </w:pPr>
            <w:r>
              <w:rPr>
                <w:rFonts w:ascii="Verdana" w:hAnsi="Verdana"/>
                <w:sz w:val="16"/>
                <w:szCs w:val="16"/>
              </w:rPr>
              <w:t>На п’ятому етапі визначається середньооблікова чисельність працівників в еквіваленті повної зайнятості за формулою:</w:t>
            </w:r>
          </w:p>
          <w:p w:rsidR="00C62976" w:rsidRDefault="00C62976">
            <w:pPr>
              <w:pStyle w:val="ae"/>
              <w:widowControl w:val="0"/>
              <w:ind w:firstLine="720"/>
              <w:jc w:val="both"/>
              <w:rPr>
                <w:rFonts w:ascii="Verdana" w:hAnsi="Verdana"/>
                <w:sz w:val="16"/>
                <w:szCs w:val="16"/>
              </w:rPr>
            </w:pPr>
          </w:p>
          <w:p w:rsidR="00C62976" w:rsidRDefault="00C62976">
            <w:pPr>
              <w:pStyle w:val="ae"/>
              <w:widowControl w:val="0"/>
              <w:ind w:firstLine="720"/>
              <w:jc w:val="both"/>
              <w:rPr>
                <w:rFonts w:ascii="Verdana" w:hAnsi="Verdana"/>
                <w:sz w:val="16"/>
                <w:szCs w:val="16"/>
              </w:rPr>
            </w:pPr>
          </w:p>
          <w:p w:rsidR="00C62976" w:rsidRDefault="00C62976">
            <w:pPr>
              <w:pStyle w:val="ae"/>
              <w:widowControl w:val="0"/>
              <w:ind w:firstLine="720"/>
              <w:jc w:val="both"/>
              <w:rPr>
                <w:rFonts w:ascii="Verdana" w:hAnsi="Verdana"/>
                <w:sz w:val="16"/>
                <w:szCs w:val="16"/>
              </w:rPr>
            </w:pPr>
            <w:r>
              <w:rPr>
                <w:rFonts w:ascii="Verdana" w:hAnsi="Verdana"/>
                <w:noProof/>
                <w:position w:val="-12"/>
                <w:sz w:val="16"/>
                <w:szCs w:val="16"/>
                <w:lang w:val="ru-RU"/>
              </w:rPr>
              <w:drawing>
                <wp:inline distT="0" distB="0" distL="0" distR="0">
                  <wp:extent cx="1104900" cy="3143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8"/>
                          <a:srcRect/>
                          <a:stretch>
                            <a:fillRect/>
                          </a:stretch>
                        </pic:blipFill>
                        <pic:spPr bwMode="auto">
                          <a:xfrm>
                            <a:off x="0" y="0"/>
                            <a:ext cx="1104900" cy="314325"/>
                          </a:xfrm>
                          <a:prstGeom prst="rect">
                            <a:avLst/>
                          </a:prstGeom>
                          <a:noFill/>
                          <a:ln w="9525">
                            <a:noFill/>
                            <a:miter lim="800000"/>
                            <a:headEnd/>
                            <a:tailEnd/>
                          </a:ln>
                        </pic:spPr>
                      </pic:pic>
                    </a:graphicData>
                  </a:graphic>
                </wp:inline>
              </w:drawing>
            </w:r>
            <w:r>
              <w:rPr>
                <w:rFonts w:ascii="Verdana" w:hAnsi="Verdana"/>
                <w:sz w:val="16"/>
                <w:szCs w:val="16"/>
              </w:rPr>
              <w:t>, (4)</w:t>
            </w:r>
          </w:p>
          <w:p w:rsidR="00C62976" w:rsidRDefault="00C62976">
            <w:pPr>
              <w:pStyle w:val="ae"/>
              <w:widowControl w:val="0"/>
              <w:ind w:firstLine="360"/>
              <w:jc w:val="both"/>
              <w:rPr>
                <w:rFonts w:ascii="Verdana" w:hAnsi="Verdana"/>
                <w:sz w:val="16"/>
                <w:szCs w:val="16"/>
              </w:rPr>
            </w:pPr>
            <w:r>
              <w:rPr>
                <w:rFonts w:ascii="Verdana" w:hAnsi="Verdana"/>
                <w:sz w:val="16"/>
                <w:szCs w:val="16"/>
              </w:rPr>
              <w:t xml:space="preserve">де </w:t>
            </w:r>
            <w:r>
              <w:rPr>
                <w:rFonts w:ascii="Verdana" w:hAnsi="Verdana"/>
                <w:noProof/>
                <w:position w:val="-12"/>
                <w:sz w:val="16"/>
                <w:szCs w:val="16"/>
                <w:lang w:val="ru-RU"/>
              </w:rPr>
              <w:drawing>
                <wp:inline distT="0" distB="0" distL="0" distR="0">
                  <wp:extent cx="238125" cy="266700"/>
                  <wp:effectExtent l="1905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9"/>
                          <a:srcRect/>
                          <a:stretch>
                            <a:fillRect/>
                          </a:stretch>
                        </pic:blipFill>
                        <pic:spPr bwMode="auto">
                          <a:xfrm>
                            <a:off x="0" y="0"/>
                            <a:ext cx="238125" cy="266700"/>
                          </a:xfrm>
                          <a:prstGeom prst="rect">
                            <a:avLst/>
                          </a:prstGeom>
                          <a:noFill/>
                          <a:ln w="9525">
                            <a:noFill/>
                            <a:miter lim="800000"/>
                            <a:headEnd/>
                            <a:tailEnd/>
                          </a:ln>
                        </pic:spPr>
                      </pic:pic>
                    </a:graphicData>
                  </a:graphic>
                </wp:inline>
              </w:drawing>
            </w:r>
            <w:r>
              <w:rPr>
                <w:rFonts w:ascii="Verdana" w:hAnsi="Verdana"/>
                <w:sz w:val="16"/>
                <w:szCs w:val="16"/>
              </w:rPr>
              <w:t>– чисельність працівників в еквіваленті повної зайнятості;</w:t>
            </w:r>
          </w:p>
          <w:p w:rsidR="00C62976" w:rsidRDefault="00C62976">
            <w:pPr>
              <w:pStyle w:val="ae"/>
              <w:widowControl w:val="0"/>
              <w:ind w:firstLine="720"/>
              <w:jc w:val="both"/>
              <w:rPr>
                <w:rFonts w:ascii="Verdana" w:hAnsi="Verdana"/>
                <w:sz w:val="16"/>
                <w:szCs w:val="16"/>
              </w:rPr>
            </w:pPr>
            <w:r>
              <w:rPr>
                <w:rFonts w:ascii="Verdana" w:hAnsi="Verdana"/>
                <w:noProof/>
                <w:position w:val="-12"/>
                <w:sz w:val="16"/>
                <w:szCs w:val="16"/>
                <w:lang w:val="ru-RU"/>
              </w:rPr>
              <w:drawing>
                <wp:inline distT="0" distB="0" distL="0" distR="0">
                  <wp:extent cx="161925" cy="228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0"/>
                          <a:srcRect/>
                          <a:stretch>
                            <a:fillRect/>
                          </a:stretch>
                        </pic:blipFill>
                        <pic:spPr bwMode="auto">
                          <a:xfrm>
                            <a:off x="0" y="0"/>
                            <a:ext cx="161925" cy="228600"/>
                          </a:xfrm>
                          <a:prstGeom prst="rect">
                            <a:avLst/>
                          </a:prstGeom>
                          <a:noFill/>
                          <a:ln w="9525">
                            <a:noFill/>
                            <a:miter lim="800000"/>
                            <a:headEnd/>
                            <a:tailEnd/>
                          </a:ln>
                        </pic:spPr>
                      </pic:pic>
                    </a:graphicData>
                  </a:graphic>
                </wp:inline>
              </w:drawing>
            </w:r>
            <w:r>
              <w:rPr>
                <w:rFonts w:ascii="Verdana" w:hAnsi="Verdana"/>
                <w:sz w:val="16"/>
                <w:szCs w:val="16"/>
              </w:rPr>
              <w:t xml:space="preserve">– коефіцієнт еквівалента повної зайнятості. </w:t>
            </w:r>
          </w:p>
          <w:p w:rsidR="00C62976" w:rsidRPr="00DC7189" w:rsidRDefault="00C62976">
            <w:pPr>
              <w:pStyle w:val="7"/>
              <w:spacing w:line="240" w:lineRule="atLeast"/>
              <w:rPr>
                <w:rFonts w:ascii="Verdana" w:hAnsi="Verdana"/>
                <w:sz w:val="16"/>
                <w:szCs w:val="16"/>
                <w:lang w:val="uk-UA"/>
              </w:rPr>
            </w:pPr>
          </w:p>
          <w:p w:rsidR="00C62976" w:rsidRPr="00DC7189" w:rsidRDefault="00C62976">
            <w:pPr>
              <w:pStyle w:val="7"/>
              <w:spacing w:line="240" w:lineRule="atLeast"/>
              <w:rPr>
                <w:rFonts w:ascii="Verdana" w:hAnsi="Verdana"/>
                <w:sz w:val="16"/>
                <w:szCs w:val="16"/>
                <w:lang w:val="uk-UA"/>
              </w:rPr>
            </w:pPr>
            <w:r w:rsidRPr="00DC7189">
              <w:rPr>
                <w:rFonts w:ascii="Verdana" w:hAnsi="Verdana"/>
                <w:sz w:val="16"/>
                <w:szCs w:val="16"/>
                <w:lang w:val="uk-UA"/>
              </w:rPr>
              <w:t xml:space="preserve">Таблиця 6 </w:t>
            </w:r>
          </w:p>
          <w:p w:rsidR="00C62976" w:rsidRDefault="00C62976">
            <w:pPr>
              <w:pStyle w:val="8"/>
              <w:spacing w:line="240" w:lineRule="atLeast"/>
              <w:rPr>
                <w:rFonts w:ascii="Verdana" w:hAnsi="Verdana"/>
                <w:sz w:val="16"/>
                <w:szCs w:val="16"/>
              </w:rPr>
            </w:pPr>
            <w:r>
              <w:rPr>
                <w:rFonts w:ascii="Verdana" w:hAnsi="Verdana"/>
                <w:sz w:val="16"/>
                <w:szCs w:val="16"/>
              </w:rPr>
              <w:t>Структура працівників підприємства, %</w:t>
            </w:r>
          </w:p>
          <w:p w:rsidR="00C62976" w:rsidRDefault="00C62976">
            <w:pPr>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4856"/>
              <w:gridCol w:w="3076"/>
            </w:tblGrid>
            <w:tr w:rsidR="00C62976">
              <w:trPr>
                <w:jc w:val="center"/>
              </w:trPr>
              <w:tc>
                <w:tcPr>
                  <w:tcW w:w="845" w:type="dxa"/>
                  <w:tcBorders>
                    <w:top w:val="single" w:sz="4" w:space="0" w:color="auto"/>
                    <w:left w:val="single" w:sz="4" w:space="0" w:color="auto"/>
                    <w:bottom w:val="single" w:sz="4" w:space="0" w:color="auto"/>
                    <w:right w:val="single" w:sz="4" w:space="0" w:color="auto"/>
                  </w:tcBorders>
                  <w:hideMark/>
                </w:tcPr>
                <w:p w:rsidR="00C62976" w:rsidRDefault="00C62976">
                  <w:pPr>
                    <w:pStyle w:val="1"/>
                    <w:spacing w:before="0"/>
                    <w:jc w:val="both"/>
                    <w:rPr>
                      <w:rFonts w:ascii="Verdana" w:hAnsi="Verdana"/>
                      <w:b w:val="0"/>
                      <w:sz w:val="16"/>
                      <w:szCs w:val="16"/>
                      <w:lang w:val="uk-UA"/>
                    </w:rPr>
                  </w:pPr>
                  <w:r>
                    <w:rPr>
                      <w:rFonts w:ascii="Verdana" w:hAnsi="Verdana"/>
                      <w:b w:val="0"/>
                      <w:sz w:val="16"/>
                      <w:szCs w:val="16"/>
                    </w:rPr>
                    <w:t>№ з/п</w:t>
                  </w:r>
                </w:p>
              </w:tc>
              <w:tc>
                <w:tcPr>
                  <w:tcW w:w="485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jc w:val="center"/>
                    <w:rPr>
                      <w:rFonts w:ascii="Verdana" w:hAnsi="Verdana"/>
                      <w:b w:val="0"/>
                      <w:sz w:val="16"/>
                      <w:szCs w:val="16"/>
                      <w:lang w:val="uk-UA"/>
                    </w:rPr>
                  </w:pPr>
                  <w:bookmarkStart w:id="56" w:name="_Toc94685264"/>
                  <w:bookmarkStart w:id="57" w:name="_Toc94685565"/>
                  <w:r>
                    <w:rPr>
                      <w:rFonts w:ascii="Verdana" w:hAnsi="Verdana"/>
                      <w:b w:val="0"/>
                      <w:color w:val="3C74B4"/>
                      <w:sz w:val="16"/>
                      <w:szCs w:val="16"/>
                      <w:u w:val="single"/>
                    </w:rPr>
                    <w:t>Працівники</w:t>
                  </w:r>
                  <w:bookmarkEnd w:id="56"/>
                  <w:bookmarkEnd w:id="57"/>
                </w:p>
              </w:tc>
              <w:tc>
                <w:tcPr>
                  <w:tcW w:w="307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pacing w:val="-2"/>
                      <w:sz w:val="16"/>
                      <w:szCs w:val="16"/>
                      <w:lang w:val="uk-UA"/>
                    </w:rPr>
                  </w:pPr>
                  <w:r>
                    <w:rPr>
                      <w:rFonts w:ascii="Verdana" w:hAnsi="Verdana"/>
                      <w:sz w:val="16"/>
                      <w:szCs w:val="16"/>
                    </w:rPr>
                    <w:t>Частка працівників</w:t>
                  </w:r>
                </w:p>
              </w:tc>
            </w:tr>
            <w:tr w:rsidR="00C62976">
              <w:trPr>
                <w:trHeight w:val="368"/>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rPr>
                      <w:rFonts w:ascii="Verdana" w:hAnsi="Verdana"/>
                      <w:b w:val="0"/>
                      <w:sz w:val="16"/>
                      <w:szCs w:val="16"/>
                      <w:lang w:val="uk-UA"/>
                    </w:rPr>
                  </w:pPr>
                  <w:r>
                    <w:rPr>
                      <w:rFonts w:ascii="Verdana" w:hAnsi="Verdana"/>
                      <w:b w:val="0"/>
                      <w:sz w:val="16"/>
                      <w:szCs w:val="16"/>
                    </w:rPr>
                    <w:t>1</w:t>
                  </w:r>
                </w:p>
              </w:tc>
              <w:tc>
                <w:tcPr>
                  <w:tcW w:w="485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jc w:val="both"/>
                    <w:rPr>
                      <w:rFonts w:ascii="Verdana" w:hAnsi="Verdana"/>
                      <w:b w:val="0"/>
                      <w:sz w:val="16"/>
                      <w:szCs w:val="16"/>
                      <w:lang w:val="uk-UA"/>
                    </w:rPr>
                  </w:pPr>
                  <w:r>
                    <w:rPr>
                      <w:rFonts w:ascii="Verdana" w:hAnsi="Verdana"/>
                      <w:b w:val="0"/>
                      <w:sz w:val="16"/>
                      <w:szCs w:val="16"/>
                    </w:rPr>
                    <w:t>Керівники</w:t>
                  </w:r>
                  <w:r>
                    <w:rPr>
                      <w:rFonts w:ascii="Verdana" w:hAnsi="Verdana"/>
                      <w:b w:val="0"/>
                      <w:sz w:val="16"/>
                      <w:szCs w:val="16"/>
                      <w:vertAlign w:val="superscript"/>
                    </w:rPr>
                    <w:t xml:space="preserve"> 1</w:t>
                  </w:r>
                </w:p>
              </w:tc>
              <w:tc>
                <w:tcPr>
                  <w:tcW w:w="307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11,55-9,22</w:t>
                  </w:r>
                </w:p>
              </w:tc>
            </w:tr>
            <w:tr w:rsidR="00C62976">
              <w:trPr>
                <w:trHeight w:val="365"/>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rPr>
                      <w:rFonts w:ascii="Verdana" w:hAnsi="Verdana"/>
                      <w:b w:val="0"/>
                      <w:sz w:val="16"/>
                      <w:szCs w:val="16"/>
                      <w:lang w:val="uk-UA"/>
                    </w:rPr>
                  </w:pPr>
                  <w:r>
                    <w:rPr>
                      <w:rFonts w:ascii="Verdana" w:hAnsi="Verdana"/>
                      <w:b w:val="0"/>
                      <w:sz w:val="16"/>
                      <w:szCs w:val="16"/>
                    </w:rPr>
                    <w:t>1.1</w:t>
                  </w:r>
                </w:p>
              </w:tc>
              <w:tc>
                <w:tcPr>
                  <w:tcW w:w="485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jc w:val="both"/>
                    <w:rPr>
                      <w:rFonts w:ascii="Verdana" w:hAnsi="Verdana"/>
                      <w:b w:val="0"/>
                      <w:sz w:val="16"/>
                      <w:szCs w:val="16"/>
                      <w:lang w:val="uk-UA"/>
                    </w:rPr>
                  </w:pPr>
                  <w:r>
                    <w:rPr>
                      <w:rFonts w:ascii="Verdana" w:hAnsi="Verdana"/>
                      <w:b w:val="0"/>
                      <w:sz w:val="16"/>
                      <w:szCs w:val="16"/>
                    </w:rPr>
                    <w:t xml:space="preserve">у тому числі: </w:t>
                  </w:r>
                </w:p>
                <w:p w:rsidR="00C62976" w:rsidRDefault="00C62976">
                  <w:pPr>
                    <w:pStyle w:val="1"/>
                    <w:spacing w:before="0"/>
                    <w:ind w:firstLine="248"/>
                    <w:jc w:val="both"/>
                    <w:rPr>
                      <w:rFonts w:ascii="Verdana" w:hAnsi="Verdana"/>
                      <w:b w:val="0"/>
                      <w:sz w:val="16"/>
                      <w:szCs w:val="16"/>
                      <w:lang w:val="uk-UA"/>
                    </w:rPr>
                  </w:pPr>
                  <w:r>
                    <w:rPr>
                      <w:rFonts w:ascii="Verdana" w:hAnsi="Verdana"/>
                      <w:b w:val="0"/>
                      <w:sz w:val="16"/>
                      <w:szCs w:val="16"/>
                    </w:rPr>
                    <w:t>завідуючий виробництвом</w:t>
                  </w:r>
                </w:p>
              </w:tc>
              <w:tc>
                <w:tcPr>
                  <w:tcW w:w="307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9,75-7,78</w:t>
                  </w:r>
                </w:p>
              </w:tc>
            </w:tr>
            <w:tr w:rsidR="00C62976">
              <w:trPr>
                <w:jc w:val="center"/>
              </w:trPr>
              <w:tc>
                <w:tcPr>
                  <w:tcW w:w="845" w:type="dxa"/>
                  <w:tcBorders>
                    <w:top w:val="single" w:sz="4" w:space="0" w:color="auto"/>
                    <w:left w:val="single" w:sz="4" w:space="0" w:color="auto"/>
                    <w:bottom w:val="nil"/>
                    <w:right w:val="single" w:sz="4" w:space="0" w:color="auto"/>
                  </w:tcBorders>
                  <w:vAlign w:val="center"/>
                  <w:hideMark/>
                </w:tcPr>
                <w:p w:rsidR="00C62976" w:rsidRDefault="00C62976">
                  <w:pPr>
                    <w:pStyle w:val="1"/>
                    <w:spacing w:before="0"/>
                    <w:rPr>
                      <w:rFonts w:ascii="Verdana" w:hAnsi="Verdana"/>
                      <w:b w:val="0"/>
                      <w:sz w:val="16"/>
                      <w:szCs w:val="16"/>
                      <w:lang w:val="uk-UA"/>
                    </w:rPr>
                  </w:pPr>
                  <w:r>
                    <w:rPr>
                      <w:rFonts w:ascii="Verdana" w:hAnsi="Verdana"/>
                      <w:b w:val="0"/>
                      <w:sz w:val="16"/>
                      <w:szCs w:val="16"/>
                    </w:rPr>
                    <w:t>1.2</w:t>
                  </w:r>
                </w:p>
              </w:tc>
              <w:tc>
                <w:tcPr>
                  <w:tcW w:w="4856" w:type="dxa"/>
                  <w:tcBorders>
                    <w:top w:val="single" w:sz="4" w:space="0" w:color="auto"/>
                    <w:left w:val="single" w:sz="4" w:space="0" w:color="auto"/>
                    <w:bottom w:val="nil"/>
                    <w:right w:val="single" w:sz="4" w:space="0" w:color="auto"/>
                  </w:tcBorders>
                  <w:vAlign w:val="center"/>
                  <w:hideMark/>
                </w:tcPr>
                <w:p w:rsidR="00C62976" w:rsidRDefault="00C62976">
                  <w:pPr>
                    <w:pStyle w:val="1"/>
                    <w:spacing w:before="0"/>
                    <w:ind w:firstLine="248"/>
                    <w:jc w:val="both"/>
                    <w:rPr>
                      <w:rFonts w:ascii="Verdana" w:hAnsi="Verdana"/>
                      <w:b w:val="0"/>
                      <w:sz w:val="16"/>
                      <w:szCs w:val="16"/>
                      <w:lang w:val="uk-UA"/>
                    </w:rPr>
                  </w:pPr>
                  <w:r>
                    <w:rPr>
                      <w:rFonts w:ascii="Verdana" w:hAnsi="Verdana"/>
                      <w:b w:val="0"/>
                      <w:sz w:val="16"/>
                      <w:szCs w:val="16"/>
                    </w:rPr>
                    <w:t>інші</w:t>
                  </w:r>
                </w:p>
              </w:tc>
              <w:tc>
                <w:tcPr>
                  <w:tcW w:w="3076" w:type="dxa"/>
                  <w:tcBorders>
                    <w:top w:val="single" w:sz="4" w:space="0" w:color="auto"/>
                    <w:left w:val="single" w:sz="4" w:space="0" w:color="auto"/>
                    <w:bottom w:val="nil"/>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1,8-1,44</w:t>
                  </w:r>
                </w:p>
              </w:tc>
            </w:tr>
            <w:tr w:rsidR="00C62976">
              <w:trPr>
                <w:jc w:val="center"/>
              </w:trPr>
              <w:tc>
                <w:tcPr>
                  <w:tcW w:w="845" w:type="dxa"/>
                  <w:tcBorders>
                    <w:top w:val="single" w:sz="4" w:space="0" w:color="auto"/>
                    <w:left w:val="single" w:sz="4" w:space="0" w:color="auto"/>
                    <w:bottom w:val="nil"/>
                    <w:right w:val="single" w:sz="4" w:space="0" w:color="auto"/>
                  </w:tcBorders>
                  <w:vAlign w:val="center"/>
                  <w:hideMark/>
                </w:tcPr>
                <w:p w:rsidR="00C62976" w:rsidRDefault="00C62976">
                  <w:pPr>
                    <w:pStyle w:val="1"/>
                    <w:spacing w:before="0"/>
                    <w:rPr>
                      <w:rFonts w:ascii="Verdana" w:hAnsi="Verdana"/>
                      <w:b w:val="0"/>
                      <w:sz w:val="16"/>
                      <w:szCs w:val="16"/>
                      <w:lang w:val="uk-UA"/>
                    </w:rPr>
                  </w:pPr>
                  <w:r>
                    <w:rPr>
                      <w:rFonts w:ascii="Verdana" w:hAnsi="Verdana"/>
                      <w:b w:val="0"/>
                      <w:sz w:val="16"/>
                      <w:szCs w:val="16"/>
                    </w:rPr>
                    <w:t>2</w:t>
                  </w:r>
                </w:p>
              </w:tc>
              <w:tc>
                <w:tcPr>
                  <w:tcW w:w="4856" w:type="dxa"/>
                  <w:tcBorders>
                    <w:top w:val="single" w:sz="4" w:space="0" w:color="auto"/>
                    <w:left w:val="single" w:sz="4" w:space="0" w:color="auto"/>
                    <w:bottom w:val="nil"/>
                    <w:right w:val="single" w:sz="4" w:space="0" w:color="auto"/>
                  </w:tcBorders>
                  <w:vAlign w:val="center"/>
                  <w:hideMark/>
                </w:tcPr>
                <w:p w:rsidR="00C62976" w:rsidRDefault="00C62976">
                  <w:pPr>
                    <w:pStyle w:val="1"/>
                    <w:spacing w:before="0"/>
                    <w:jc w:val="both"/>
                    <w:rPr>
                      <w:rFonts w:ascii="Verdana" w:hAnsi="Verdana"/>
                      <w:b w:val="0"/>
                      <w:sz w:val="16"/>
                      <w:szCs w:val="16"/>
                      <w:vertAlign w:val="superscript"/>
                      <w:lang w:val="uk-UA"/>
                    </w:rPr>
                  </w:pPr>
                  <w:r>
                    <w:rPr>
                      <w:rFonts w:ascii="Verdana" w:hAnsi="Verdana"/>
                      <w:b w:val="0"/>
                      <w:sz w:val="16"/>
                      <w:szCs w:val="16"/>
                    </w:rPr>
                    <w:t>Професіонали</w:t>
                  </w:r>
                  <w:r>
                    <w:rPr>
                      <w:rFonts w:ascii="Verdana" w:hAnsi="Verdana"/>
                      <w:b w:val="0"/>
                      <w:sz w:val="16"/>
                      <w:szCs w:val="16"/>
                      <w:vertAlign w:val="superscript"/>
                    </w:rPr>
                    <w:t>2</w:t>
                  </w:r>
                </w:p>
              </w:tc>
              <w:tc>
                <w:tcPr>
                  <w:tcW w:w="3076" w:type="dxa"/>
                  <w:tcBorders>
                    <w:top w:val="single" w:sz="4" w:space="0" w:color="auto"/>
                    <w:left w:val="single" w:sz="4" w:space="0" w:color="auto"/>
                    <w:bottom w:val="nil"/>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2,53-2,02</w:t>
                  </w:r>
                </w:p>
              </w:tc>
            </w:tr>
            <w:tr w:rsidR="00C62976">
              <w:trPr>
                <w:trHeight w:val="369"/>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rPr>
                      <w:rFonts w:ascii="Verdana" w:hAnsi="Verdana"/>
                      <w:b w:val="0"/>
                      <w:sz w:val="16"/>
                      <w:szCs w:val="16"/>
                      <w:lang w:val="uk-UA"/>
                    </w:rPr>
                  </w:pPr>
                  <w:r>
                    <w:rPr>
                      <w:rFonts w:ascii="Verdana" w:hAnsi="Verdana"/>
                      <w:b w:val="0"/>
                      <w:sz w:val="16"/>
                      <w:szCs w:val="16"/>
                    </w:rPr>
                    <w:t>3</w:t>
                  </w:r>
                </w:p>
              </w:tc>
              <w:tc>
                <w:tcPr>
                  <w:tcW w:w="485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jc w:val="both"/>
                    <w:rPr>
                      <w:rFonts w:ascii="Verdana" w:hAnsi="Verdana"/>
                      <w:b w:val="0"/>
                      <w:sz w:val="16"/>
                      <w:szCs w:val="16"/>
                      <w:lang w:val="uk-UA"/>
                    </w:rPr>
                  </w:pPr>
                  <w:r>
                    <w:rPr>
                      <w:rFonts w:ascii="Verdana" w:hAnsi="Verdana"/>
                      <w:b w:val="0"/>
                      <w:sz w:val="16"/>
                      <w:szCs w:val="16"/>
                    </w:rPr>
                    <w:t>Робітники</w:t>
                  </w:r>
                </w:p>
              </w:tc>
              <w:tc>
                <w:tcPr>
                  <w:tcW w:w="307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83,75-86,45</w:t>
                  </w:r>
                </w:p>
              </w:tc>
            </w:tr>
            <w:tr w:rsidR="00C62976">
              <w:trPr>
                <w:trHeight w:val="365"/>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rPr>
                      <w:rFonts w:ascii="Verdana" w:hAnsi="Verdana"/>
                      <w:b w:val="0"/>
                      <w:sz w:val="16"/>
                      <w:szCs w:val="16"/>
                      <w:lang w:val="uk-UA"/>
                    </w:rPr>
                  </w:pPr>
                  <w:r>
                    <w:rPr>
                      <w:rFonts w:ascii="Verdana" w:hAnsi="Verdana"/>
                      <w:b w:val="0"/>
                      <w:sz w:val="16"/>
                      <w:szCs w:val="16"/>
                    </w:rPr>
                    <w:t>3.1</w:t>
                  </w:r>
                </w:p>
              </w:tc>
              <w:tc>
                <w:tcPr>
                  <w:tcW w:w="485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jc w:val="both"/>
                    <w:rPr>
                      <w:rFonts w:ascii="Verdana" w:hAnsi="Verdana"/>
                      <w:b w:val="0"/>
                      <w:sz w:val="16"/>
                      <w:szCs w:val="16"/>
                      <w:vertAlign w:val="superscript"/>
                      <w:lang w:val="uk-UA"/>
                    </w:rPr>
                  </w:pPr>
                  <w:r>
                    <w:rPr>
                      <w:rFonts w:ascii="Verdana" w:hAnsi="Verdana"/>
                      <w:b w:val="0"/>
                      <w:sz w:val="16"/>
                      <w:szCs w:val="16"/>
                    </w:rPr>
                    <w:t>у тому числі: виробництва</w:t>
                  </w:r>
                  <w:r>
                    <w:rPr>
                      <w:rFonts w:ascii="Verdana" w:hAnsi="Verdana"/>
                      <w:b w:val="0"/>
                      <w:sz w:val="16"/>
                      <w:szCs w:val="16"/>
                      <w:vertAlign w:val="superscript"/>
                    </w:rPr>
                    <w:t>3</w:t>
                  </w:r>
                </w:p>
              </w:tc>
              <w:tc>
                <w:tcPr>
                  <w:tcW w:w="307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61,01-67,72</w:t>
                  </w:r>
                </w:p>
              </w:tc>
            </w:tr>
            <w:tr w:rsidR="00C62976">
              <w:trPr>
                <w:trHeight w:val="397"/>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rPr>
                      <w:rFonts w:ascii="Verdana" w:hAnsi="Verdana"/>
                      <w:b w:val="0"/>
                      <w:sz w:val="16"/>
                      <w:szCs w:val="16"/>
                      <w:lang w:val="uk-UA"/>
                    </w:rPr>
                  </w:pPr>
                  <w:r>
                    <w:rPr>
                      <w:rFonts w:ascii="Verdana" w:hAnsi="Verdana"/>
                      <w:b w:val="0"/>
                      <w:sz w:val="16"/>
                      <w:szCs w:val="16"/>
                    </w:rPr>
                    <w:t>3.1.1</w:t>
                  </w:r>
                </w:p>
              </w:tc>
              <w:tc>
                <w:tcPr>
                  <w:tcW w:w="485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jc w:val="both"/>
                    <w:rPr>
                      <w:rFonts w:ascii="Verdana" w:hAnsi="Verdana"/>
                      <w:b w:val="0"/>
                      <w:sz w:val="16"/>
                      <w:szCs w:val="16"/>
                      <w:lang w:val="uk-UA"/>
                    </w:rPr>
                  </w:pPr>
                  <w:r>
                    <w:rPr>
                      <w:rFonts w:ascii="Verdana" w:hAnsi="Verdana"/>
                      <w:b w:val="0"/>
                      <w:sz w:val="16"/>
                      <w:szCs w:val="16"/>
                    </w:rPr>
                    <w:t>з них: кухні</w:t>
                  </w:r>
                </w:p>
              </w:tc>
              <w:tc>
                <w:tcPr>
                  <w:tcW w:w="307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59,21-64,84</w:t>
                  </w:r>
                </w:p>
              </w:tc>
            </w:tr>
            <w:tr w:rsidR="00C62976">
              <w:trPr>
                <w:trHeight w:val="397"/>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rPr>
                      <w:rFonts w:ascii="Verdana" w:hAnsi="Verdana"/>
                      <w:b w:val="0"/>
                      <w:sz w:val="16"/>
                      <w:szCs w:val="16"/>
                      <w:lang w:val="uk-UA"/>
                    </w:rPr>
                  </w:pPr>
                  <w:r>
                    <w:rPr>
                      <w:rFonts w:ascii="Verdana" w:hAnsi="Verdana"/>
                      <w:b w:val="0"/>
                      <w:sz w:val="16"/>
                      <w:szCs w:val="16"/>
                    </w:rPr>
                    <w:t>3.1.2</w:t>
                  </w:r>
                </w:p>
              </w:tc>
              <w:tc>
                <w:tcPr>
                  <w:tcW w:w="485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ind w:firstLine="248"/>
                    <w:jc w:val="both"/>
                    <w:rPr>
                      <w:rFonts w:ascii="Verdana" w:hAnsi="Verdana"/>
                      <w:b w:val="0"/>
                      <w:sz w:val="16"/>
                      <w:szCs w:val="16"/>
                      <w:lang w:val="uk-UA"/>
                    </w:rPr>
                  </w:pPr>
                  <w:r>
                    <w:rPr>
                      <w:rFonts w:ascii="Verdana" w:hAnsi="Verdana"/>
                      <w:b w:val="0"/>
                      <w:sz w:val="16"/>
                      <w:szCs w:val="16"/>
                    </w:rPr>
                    <w:t>кондитерського цеху</w:t>
                  </w:r>
                </w:p>
              </w:tc>
              <w:tc>
                <w:tcPr>
                  <w:tcW w:w="307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1,8-2,88</w:t>
                  </w:r>
                </w:p>
              </w:tc>
            </w:tr>
            <w:tr w:rsidR="00C62976">
              <w:trPr>
                <w:trHeight w:val="397"/>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rPr>
                      <w:rFonts w:ascii="Verdana" w:hAnsi="Verdana"/>
                      <w:b w:val="0"/>
                      <w:sz w:val="16"/>
                      <w:szCs w:val="16"/>
                      <w:lang w:val="uk-UA"/>
                    </w:rPr>
                  </w:pPr>
                  <w:r>
                    <w:rPr>
                      <w:rFonts w:ascii="Verdana" w:hAnsi="Verdana"/>
                      <w:b w:val="0"/>
                      <w:sz w:val="16"/>
                      <w:szCs w:val="16"/>
                    </w:rPr>
                    <w:t>3.2</w:t>
                  </w:r>
                </w:p>
              </w:tc>
              <w:tc>
                <w:tcPr>
                  <w:tcW w:w="485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ind w:firstLine="248"/>
                    <w:jc w:val="both"/>
                    <w:rPr>
                      <w:rFonts w:ascii="Verdana" w:hAnsi="Verdana"/>
                      <w:b w:val="0"/>
                      <w:sz w:val="16"/>
                      <w:szCs w:val="16"/>
                      <w:vertAlign w:val="superscript"/>
                      <w:lang w:val="uk-UA"/>
                    </w:rPr>
                  </w:pPr>
                  <w:r>
                    <w:rPr>
                      <w:rFonts w:ascii="Verdana" w:hAnsi="Verdana"/>
                      <w:b w:val="0"/>
                      <w:sz w:val="16"/>
                      <w:szCs w:val="16"/>
                    </w:rPr>
                    <w:t>зали</w:t>
                  </w:r>
                  <w:r>
                    <w:rPr>
                      <w:rFonts w:ascii="Verdana" w:hAnsi="Verdana"/>
                      <w:b w:val="0"/>
                      <w:sz w:val="16"/>
                      <w:szCs w:val="16"/>
                      <w:vertAlign w:val="superscript"/>
                    </w:rPr>
                    <w:t>4</w:t>
                  </w:r>
                </w:p>
              </w:tc>
              <w:tc>
                <w:tcPr>
                  <w:tcW w:w="307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19,49-15,56</w:t>
                  </w:r>
                </w:p>
              </w:tc>
            </w:tr>
            <w:tr w:rsidR="00C62976">
              <w:trPr>
                <w:trHeight w:val="397"/>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rPr>
                      <w:rFonts w:ascii="Verdana" w:hAnsi="Verdana"/>
                      <w:b w:val="0"/>
                      <w:sz w:val="16"/>
                      <w:szCs w:val="16"/>
                      <w:lang w:val="uk-UA"/>
                    </w:rPr>
                  </w:pPr>
                  <w:r>
                    <w:rPr>
                      <w:rFonts w:ascii="Verdana" w:hAnsi="Verdana"/>
                      <w:b w:val="0"/>
                      <w:sz w:val="16"/>
                      <w:szCs w:val="16"/>
                    </w:rPr>
                    <w:t>3.3</w:t>
                  </w:r>
                </w:p>
              </w:tc>
              <w:tc>
                <w:tcPr>
                  <w:tcW w:w="485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ind w:firstLine="248"/>
                    <w:jc w:val="both"/>
                    <w:rPr>
                      <w:rFonts w:ascii="Verdana" w:hAnsi="Verdana"/>
                      <w:b w:val="0"/>
                      <w:sz w:val="16"/>
                      <w:szCs w:val="16"/>
                      <w:vertAlign w:val="superscript"/>
                      <w:lang w:val="uk-UA"/>
                    </w:rPr>
                  </w:pPr>
                  <w:r>
                    <w:rPr>
                      <w:rFonts w:ascii="Verdana" w:hAnsi="Verdana"/>
                      <w:b w:val="0"/>
                      <w:sz w:val="16"/>
                      <w:szCs w:val="16"/>
                    </w:rPr>
                    <w:t>інші</w:t>
                  </w:r>
                  <w:r>
                    <w:rPr>
                      <w:rFonts w:ascii="Verdana" w:hAnsi="Verdana"/>
                      <w:b w:val="0"/>
                      <w:sz w:val="16"/>
                      <w:szCs w:val="16"/>
                      <w:vertAlign w:val="superscript"/>
                    </w:rPr>
                    <w:t>5</w:t>
                  </w:r>
                </w:p>
              </w:tc>
              <w:tc>
                <w:tcPr>
                  <w:tcW w:w="307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3,25-3,17</w:t>
                  </w:r>
                </w:p>
              </w:tc>
            </w:tr>
            <w:tr w:rsidR="00C62976">
              <w:trPr>
                <w:trHeight w:val="407"/>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rPr>
                      <w:rFonts w:ascii="Verdana" w:hAnsi="Verdana"/>
                      <w:b w:val="0"/>
                      <w:sz w:val="16"/>
                      <w:szCs w:val="16"/>
                      <w:lang w:val="uk-UA"/>
                    </w:rPr>
                  </w:pPr>
                  <w:r>
                    <w:rPr>
                      <w:rFonts w:ascii="Verdana" w:hAnsi="Verdana"/>
                      <w:b w:val="0"/>
                      <w:sz w:val="16"/>
                      <w:szCs w:val="16"/>
                    </w:rPr>
                    <w:lastRenderedPageBreak/>
                    <w:t>4</w:t>
                  </w:r>
                </w:p>
              </w:tc>
              <w:tc>
                <w:tcPr>
                  <w:tcW w:w="485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0"/>
                    <w:jc w:val="both"/>
                    <w:rPr>
                      <w:rFonts w:ascii="Verdana" w:hAnsi="Verdana"/>
                      <w:b w:val="0"/>
                      <w:sz w:val="16"/>
                      <w:szCs w:val="16"/>
                      <w:vertAlign w:val="superscript"/>
                      <w:lang w:val="uk-UA"/>
                    </w:rPr>
                  </w:pPr>
                  <w:r>
                    <w:rPr>
                      <w:rFonts w:ascii="Verdana" w:hAnsi="Verdana"/>
                      <w:b w:val="0"/>
                      <w:sz w:val="16"/>
                      <w:szCs w:val="16"/>
                    </w:rPr>
                    <w:t>Технічні службовці</w:t>
                  </w:r>
                  <w:r>
                    <w:rPr>
                      <w:rFonts w:ascii="Verdana" w:hAnsi="Verdana"/>
                      <w:b w:val="0"/>
                      <w:sz w:val="16"/>
                      <w:szCs w:val="16"/>
                      <w:vertAlign w:val="superscript"/>
                    </w:rPr>
                    <w:t>6</w:t>
                  </w:r>
                </w:p>
              </w:tc>
              <w:tc>
                <w:tcPr>
                  <w:tcW w:w="307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2,17-2,31</w:t>
                  </w:r>
                </w:p>
              </w:tc>
            </w:tr>
            <w:tr w:rsidR="00C62976">
              <w:trPr>
                <w:jc w:val="center"/>
              </w:trPr>
              <w:tc>
                <w:tcPr>
                  <w:tcW w:w="845" w:type="dxa"/>
                  <w:tcBorders>
                    <w:top w:val="nil"/>
                    <w:left w:val="single" w:sz="4" w:space="0" w:color="auto"/>
                    <w:bottom w:val="single" w:sz="4" w:space="0" w:color="auto"/>
                    <w:right w:val="single" w:sz="4" w:space="0" w:color="auto"/>
                  </w:tcBorders>
                  <w:vAlign w:val="center"/>
                  <w:hideMark/>
                </w:tcPr>
                <w:p w:rsidR="00C62976" w:rsidRDefault="00C62976">
                  <w:pPr>
                    <w:rPr>
                      <w:rFonts w:ascii="Verdana" w:hAnsi="Verdana"/>
                      <w:color w:val="000000"/>
                      <w:sz w:val="16"/>
                      <w:szCs w:val="16"/>
                      <w:lang w:val="uk-UA"/>
                    </w:rPr>
                  </w:pPr>
                  <w:r>
                    <w:rPr>
                      <w:rFonts w:ascii="Verdana" w:hAnsi="Verdana"/>
                      <w:sz w:val="16"/>
                      <w:szCs w:val="16"/>
                    </w:rPr>
                    <w:t>5</w:t>
                  </w:r>
                </w:p>
              </w:tc>
              <w:tc>
                <w:tcPr>
                  <w:tcW w:w="4856" w:type="dxa"/>
                  <w:tcBorders>
                    <w:top w:val="nil"/>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Pr>
                      <w:rFonts w:ascii="Verdana" w:hAnsi="Verdana"/>
                      <w:sz w:val="16"/>
                      <w:szCs w:val="16"/>
                    </w:rPr>
                    <w:t>Разом по підприємству:</w:t>
                  </w:r>
                </w:p>
              </w:tc>
              <w:tc>
                <w:tcPr>
                  <w:tcW w:w="3076" w:type="dxa"/>
                  <w:tcBorders>
                    <w:top w:val="nil"/>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100,0 - 100,0</w:t>
                  </w:r>
                </w:p>
              </w:tc>
            </w:tr>
            <w:tr w:rsidR="00C62976">
              <w:trP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C62976" w:rsidRDefault="00C62976">
                  <w:pPr>
                    <w:rPr>
                      <w:rFonts w:ascii="Verdana" w:hAnsi="Verdana"/>
                      <w:color w:val="000000"/>
                      <w:sz w:val="16"/>
                      <w:szCs w:val="16"/>
                      <w:lang w:val="uk-UA"/>
                    </w:rPr>
                  </w:pPr>
                  <w:r>
                    <w:rPr>
                      <w:rFonts w:ascii="Verdana" w:hAnsi="Verdana"/>
                      <w:sz w:val="16"/>
                      <w:szCs w:val="16"/>
                    </w:rPr>
                    <w:t>5.1</w:t>
                  </w:r>
                </w:p>
              </w:tc>
              <w:tc>
                <w:tcPr>
                  <w:tcW w:w="485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Pr>
                      <w:rFonts w:ascii="Verdana" w:hAnsi="Verdana"/>
                      <w:sz w:val="16"/>
                      <w:szCs w:val="16"/>
                    </w:rPr>
                    <w:t>у тому числі працівники виробництва (п. 1.1 + п. 3.1)</w:t>
                  </w:r>
                </w:p>
              </w:tc>
              <w:tc>
                <w:tcPr>
                  <w:tcW w:w="307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70,76-75,5</w:t>
                  </w:r>
                </w:p>
              </w:tc>
            </w:tr>
          </w:tbl>
          <w:p w:rsidR="00C62976" w:rsidRDefault="00C62976">
            <w:pPr>
              <w:pStyle w:val="af0"/>
              <w:spacing w:after="0"/>
              <w:ind w:firstLine="720"/>
              <w:jc w:val="both"/>
              <w:rPr>
                <w:rFonts w:ascii="Verdana" w:hAnsi="Verdana"/>
                <w:sz w:val="16"/>
                <w:szCs w:val="16"/>
                <w:vertAlign w:val="superscript"/>
              </w:rPr>
            </w:pPr>
          </w:p>
          <w:p w:rsidR="00C62976" w:rsidRDefault="00C62976">
            <w:pPr>
              <w:pStyle w:val="af0"/>
              <w:spacing w:after="0"/>
              <w:ind w:firstLine="720"/>
              <w:jc w:val="both"/>
              <w:rPr>
                <w:rFonts w:ascii="Verdana" w:hAnsi="Verdana"/>
                <w:sz w:val="16"/>
                <w:szCs w:val="16"/>
              </w:rPr>
            </w:pPr>
            <w:r>
              <w:rPr>
                <w:rFonts w:ascii="Verdana" w:hAnsi="Verdana"/>
                <w:sz w:val="16"/>
                <w:szCs w:val="16"/>
                <w:vertAlign w:val="superscript"/>
              </w:rPr>
              <w:t>1</w:t>
            </w:r>
            <w:r>
              <w:rPr>
                <w:rFonts w:ascii="Verdana" w:hAnsi="Verdana"/>
                <w:sz w:val="16"/>
                <w:szCs w:val="16"/>
              </w:rPr>
              <w:t xml:space="preserve"> Керівники: директор, головний бухгалтер, начальник відділу кадрів, завідуючий виробництвом, головний інженер, завідуючий складом.</w:t>
            </w:r>
          </w:p>
          <w:p w:rsidR="00C62976" w:rsidRDefault="00C62976">
            <w:pPr>
              <w:pStyle w:val="af0"/>
              <w:spacing w:after="0"/>
              <w:ind w:firstLine="720"/>
              <w:jc w:val="both"/>
              <w:rPr>
                <w:rFonts w:ascii="Verdana" w:hAnsi="Verdana"/>
                <w:sz w:val="16"/>
                <w:szCs w:val="16"/>
              </w:rPr>
            </w:pPr>
            <w:r>
              <w:rPr>
                <w:rFonts w:ascii="Verdana" w:hAnsi="Verdana"/>
                <w:sz w:val="16"/>
                <w:szCs w:val="16"/>
                <w:vertAlign w:val="superscript"/>
              </w:rPr>
              <w:t>2</w:t>
            </w:r>
            <w:r>
              <w:rPr>
                <w:rFonts w:ascii="Verdana" w:hAnsi="Verdana"/>
                <w:sz w:val="16"/>
                <w:szCs w:val="16"/>
              </w:rPr>
              <w:t xml:space="preserve"> Професіонали: технолог, інженер, бухгалтер.</w:t>
            </w:r>
          </w:p>
          <w:p w:rsidR="00C62976" w:rsidRDefault="00C62976">
            <w:pPr>
              <w:pStyle w:val="af0"/>
              <w:spacing w:after="0"/>
              <w:ind w:firstLine="720"/>
              <w:jc w:val="both"/>
              <w:rPr>
                <w:rFonts w:ascii="Verdana" w:hAnsi="Verdana"/>
                <w:sz w:val="16"/>
                <w:szCs w:val="16"/>
              </w:rPr>
            </w:pPr>
            <w:r>
              <w:rPr>
                <w:rFonts w:ascii="Verdana" w:hAnsi="Verdana"/>
                <w:sz w:val="16"/>
                <w:szCs w:val="16"/>
                <w:vertAlign w:val="superscript"/>
              </w:rPr>
              <w:t xml:space="preserve">3 </w:t>
            </w:r>
            <w:r>
              <w:rPr>
                <w:rFonts w:ascii="Verdana" w:hAnsi="Verdana"/>
                <w:sz w:val="16"/>
                <w:szCs w:val="16"/>
              </w:rPr>
              <w:t>Робітники виробництва: кухарі, кондитери, кухонні робітники.</w:t>
            </w:r>
          </w:p>
          <w:p w:rsidR="00C62976" w:rsidRDefault="00C62976">
            <w:pPr>
              <w:pStyle w:val="af0"/>
              <w:spacing w:after="0"/>
              <w:ind w:firstLine="720"/>
              <w:jc w:val="both"/>
              <w:rPr>
                <w:rFonts w:ascii="Verdana" w:hAnsi="Verdana"/>
                <w:sz w:val="16"/>
                <w:szCs w:val="16"/>
              </w:rPr>
            </w:pPr>
            <w:r>
              <w:rPr>
                <w:rFonts w:ascii="Verdana" w:hAnsi="Verdana"/>
                <w:sz w:val="16"/>
                <w:szCs w:val="16"/>
                <w:vertAlign w:val="superscript"/>
              </w:rPr>
              <w:t>4</w:t>
            </w:r>
            <w:r>
              <w:rPr>
                <w:rFonts w:ascii="Verdana" w:hAnsi="Verdana"/>
                <w:sz w:val="16"/>
                <w:szCs w:val="16"/>
              </w:rPr>
              <w:t xml:space="preserve"> Робітники зали: буфетники, мийники столового посуду.</w:t>
            </w:r>
          </w:p>
          <w:p w:rsidR="00C62976" w:rsidRDefault="00C62976">
            <w:pPr>
              <w:pStyle w:val="af0"/>
              <w:spacing w:after="0"/>
              <w:ind w:firstLine="720"/>
              <w:jc w:val="both"/>
              <w:rPr>
                <w:rFonts w:ascii="Verdana" w:hAnsi="Verdana"/>
                <w:sz w:val="16"/>
                <w:szCs w:val="16"/>
              </w:rPr>
            </w:pPr>
            <w:r>
              <w:rPr>
                <w:rFonts w:ascii="Verdana" w:hAnsi="Verdana"/>
                <w:sz w:val="16"/>
                <w:szCs w:val="16"/>
                <w:vertAlign w:val="superscript"/>
              </w:rPr>
              <w:t>5</w:t>
            </w:r>
            <w:r>
              <w:rPr>
                <w:rFonts w:ascii="Verdana" w:hAnsi="Verdana"/>
                <w:sz w:val="16"/>
                <w:szCs w:val="16"/>
              </w:rPr>
              <w:t xml:space="preserve"> Інші робітники: вантажники, водії, механіки, електрики, слюсарі.</w:t>
            </w:r>
          </w:p>
          <w:p w:rsidR="00C62976" w:rsidRDefault="00C62976">
            <w:pPr>
              <w:pStyle w:val="af0"/>
              <w:spacing w:after="0"/>
              <w:ind w:firstLine="720"/>
              <w:jc w:val="both"/>
              <w:rPr>
                <w:rFonts w:ascii="Verdana" w:hAnsi="Verdana"/>
                <w:sz w:val="16"/>
                <w:szCs w:val="16"/>
              </w:rPr>
            </w:pPr>
            <w:r>
              <w:rPr>
                <w:rFonts w:ascii="Verdana" w:hAnsi="Verdana"/>
                <w:sz w:val="16"/>
                <w:szCs w:val="16"/>
                <w:vertAlign w:val="superscript"/>
              </w:rPr>
              <w:t>6</w:t>
            </w:r>
            <w:r>
              <w:rPr>
                <w:rFonts w:ascii="Verdana" w:hAnsi="Verdana"/>
                <w:sz w:val="16"/>
                <w:szCs w:val="16"/>
              </w:rPr>
              <w:t xml:space="preserve"> Технічні службовці: касир, калькулятор, експедитор.</w:t>
            </w:r>
          </w:p>
          <w:p w:rsidR="00C62976" w:rsidRDefault="00C62976">
            <w:pPr>
              <w:ind w:firstLine="720"/>
              <w:jc w:val="both"/>
              <w:rPr>
                <w:rFonts w:ascii="Verdana" w:hAnsi="Verdana"/>
                <w:sz w:val="16"/>
                <w:szCs w:val="16"/>
              </w:rPr>
            </w:pPr>
          </w:p>
          <w:p w:rsidR="00C62976" w:rsidRDefault="00C62976">
            <w:pPr>
              <w:ind w:firstLine="720"/>
              <w:jc w:val="both"/>
              <w:rPr>
                <w:rFonts w:ascii="Verdana" w:hAnsi="Verdana"/>
                <w:sz w:val="16"/>
                <w:szCs w:val="16"/>
              </w:rPr>
            </w:pPr>
            <w:r>
              <w:rPr>
                <w:rFonts w:ascii="Verdana" w:hAnsi="Verdana"/>
                <w:sz w:val="16"/>
                <w:szCs w:val="16"/>
              </w:rPr>
              <w:t>Коефіцієнт еквівалента повної зайнятості розраховується як співвідношення відпрацьованого робочого часу до повного бюджету робочого часу на рік. Згідно з дослідженням науковців Київського національного торговельно-економічного університету показник еквівалента повної зайнятості в шкільних закладах ресторанного господарства приблизно дорівнює 0,73.</w:t>
            </w:r>
          </w:p>
          <w:p w:rsidR="00C62976" w:rsidRDefault="00C62976">
            <w:pPr>
              <w:pStyle w:val="ae"/>
              <w:widowControl w:val="0"/>
              <w:ind w:firstLine="720"/>
              <w:jc w:val="both"/>
              <w:rPr>
                <w:rFonts w:ascii="Verdana" w:hAnsi="Verdana"/>
                <w:sz w:val="16"/>
                <w:szCs w:val="16"/>
              </w:rPr>
            </w:pPr>
            <w:r>
              <w:rPr>
                <w:rFonts w:ascii="Verdana" w:hAnsi="Verdana"/>
                <w:sz w:val="16"/>
                <w:szCs w:val="16"/>
              </w:rPr>
              <w:t>На шостому етапі розраховується фонд оплати праці за формулою:</w:t>
            </w:r>
          </w:p>
          <w:p w:rsidR="00C62976" w:rsidRDefault="00C62976">
            <w:pPr>
              <w:pStyle w:val="ae"/>
              <w:widowControl w:val="0"/>
              <w:ind w:firstLine="720"/>
              <w:jc w:val="both"/>
              <w:rPr>
                <w:rFonts w:ascii="Verdana" w:hAnsi="Verdana"/>
                <w:sz w:val="16"/>
                <w:szCs w:val="16"/>
              </w:rPr>
            </w:pPr>
          </w:p>
          <w:p w:rsidR="00C62976" w:rsidRDefault="00C62976">
            <w:pPr>
              <w:pStyle w:val="ae"/>
              <w:widowControl w:val="0"/>
              <w:ind w:firstLine="720"/>
              <w:jc w:val="both"/>
              <w:rPr>
                <w:rFonts w:ascii="Verdana" w:hAnsi="Verdana"/>
                <w:sz w:val="16"/>
                <w:szCs w:val="16"/>
              </w:rPr>
            </w:pPr>
          </w:p>
          <w:p w:rsidR="00C62976" w:rsidRDefault="00C62976">
            <w:pPr>
              <w:pStyle w:val="ae"/>
              <w:widowControl w:val="0"/>
              <w:ind w:firstLine="720"/>
              <w:jc w:val="both"/>
              <w:rPr>
                <w:rFonts w:ascii="Verdana" w:hAnsi="Verdana"/>
                <w:sz w:val="16"/>
                <w:szCs w:val="16"/>
              </w:rPr>
            </w:pPr>
          </w:p>
          <w:p w:rsidR="00C62976" w:rsidRDefault="00C62976">
            <w:pPr>
              <w:pStyle w:val="ae"/>
              <w:widowControl w:val="0"/>
              <w:ind w:firstLine="720"/>
              <w:jc w:val="both"/>
              <w:rPr>
                <w:rFonts w:ascii="Verdana" w:hAnsi="Verdana"/>
                <w:sz w:val="16"/>
                <w:szCs w:val="16"/>
              </w:rPr>
            </w:pPr>
            <w:r>
              <w:rPr>
                <w:rFonts w:ascii="Verdana" w:hAnsi="Verdana"/>
                <w:noProof/>
                <w:position w:val="-12"/>
                <w:sz w:val="16"/>
                <w:szCs w:val="16"/>
                <w:lang w:val="ru-RU"/>
              </w:rPr>
              <w:drawing>
                <wp:inline distT="0" distB="0" distL="0" distR="0">
                  <wp:extent cx="1571625" cy="3619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1"/>
                          <a:srcRect/>
                          <a:stretch>
                            <a:fillRect/>
                          </a:stretch>
                        </pic:blipFill>
                        <pic:spPr bwMode="auto">
                          <a:xfrm>
                            <a:off x="0" y="0"/>
                            <a:ext cx="1571625" cy="361950"/>
                          </a:xfrm>
                          <a:prstGeom prst="rect">
                            <a:avLst/>
                          </a:prstGeom>
                          <a:noFill/>
                          <a:ln w="9525">
                            <a:noFill/>
                            <a:miter lim="800000"/>
                            <a:headEnd/>
                            <a:tailEnd/>
                          </a:ln>
                        </pic:spPr>
                      </pic:pic>
                    </a:graphicData>
                  </a:graphic>
                </wp:inline>
              </w:drawing>
            </w:r>
            <w:r>
              <w:rPr>
                <w:rFonts w:ascii="Verdana" w:hAnsi="Verdana"/>
                <w:sz w:val="16"/>
                <w:szCs w:val="16"/>
              </w:rPr>
              <w:t>, (5)</w:t>
            </w:r>
          </w:p>
          <w:p w:rsidR="00C62976" w:rsidRDefault="00C62976">
            <w:pPr>
              <w:pStyle w:val="ae"/>
              <w:widowControl w:val="0"/>
              <w:ind w:firstLine="360"/>
              <w:jc w:val="both"/>
              <w:rPr>
                <w:rFonts w:ascii="Verdana" w:hAnsi="Verdana"/>
                <w:sz w:val="16"/>
                <w:szCs w:val="16"/>
              </w:rPr>
            </w:pPr>
            <w:r>
              <w:rPr>
                <w:rFonts w:ascii="Verdana" w:hAnsi="Verdana"/>
                <w:sz w:val="16"/>
                <w:szCs w:val="16"/>
              </w:rPr>
              <w:t>де ФОП – фонд оплати праці, грн.;</w:t>
            </w:r>
          </w:p>
          <w:p w:rsidR="00C62976" w:rsidRDefault="00C62976">
            <w:pPr>
              <w:pStyle w:val="ae"/>
              <w:widowControl w:val="0"/>
              <w:tabs>
                <w:tab w:val="num" w:pos="720"/>
              </w:tabs>
              <w:ind w:firstLine="720"/>
              <w:jc w:val="both"/>
              <w:rPr>
                <w:rFonts w:ascii="Verdana" w:hAnsi="Verdana"/>
                <w:sz w:val="16"/>
                <w:szCs w:val="16"/>
              </w:rPr>
            </w:pPr>
            <w:r>
              <w:rPr>
                <w:rFonts w:ascii="Verdana" w:hAnsi="Verdana"/>
                <w:noProof/>
                <w:position w:val="-6"/>
                <w:sz w:val="16"/>
                <w:szCs w:val="16"/>
                <w:lang w:val="ru-RU"/>
              </w:rPr>
              <w:drawing>
                <wp:inline distT="0" distB="0" distL="0" distR="0">
                  <wp:extent cx="180975" cy="2476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2"/>
                          <a:srcRect/>
                          <a:stretch>
                            <a:fillRect/>
                          </a:stretch>
                        </pic:blipFill>
                        <pic:spPr bwMode="auto">
                          <a:xfrm>
                            <a:off x="0" y="0"/>
                            <a:ext cx="180975" cy="247650"/>
                          </a:xfrm>
                          <a:prstGeom prst="rect">
                            <a:avLst/>
                          </a:prstGeom>
                          <a:noFill/>
                          <a:ln w="9525">
                            <a:noFill/>
                            <a:miter lim="800000"/>
                            <a:headEnd/>
                            <a:tailEnd/>
                          </a:ln>
                        </pic:spPr>
                      </pic:pic>
                    </a:graphicData>
                  </a:graphic>
                </wp:inline>
              </w:drawing>
            </w:r>
            <w:r>
              <w:rPr>
                <w:rFonts w:ascii="Verdana" w:hAnsi="Verdana"/>
                <w:sz w:val="16"/>
                <w:szCs w:val="16"/>
              </w:rPr>
              <w:t>– середня заробітна плата по підприємству, грн./міс.;</w:t>
            </w:r>
          </w:p>
          <w:p w:rsidR="00C62976" w:rsidRDefault="00C62976">
            <w:pPr>
              <w:pStyle w:val="ae"/>
              <w:widowControl w:val="0"/>
              <w:ind w:firstLine="720"/>
              <w:jc w:val="both"/>
              <w:rPr>
                <w:rFonts w:ascii="Verdana" w:hAnsi="Verdana"/>
                <w:sz w:val="16"/>
                <w:szCs w:val="16"/>
              </w:rPr>
            </w:pPr>
            <w:r>
              <w:rPr>
                <w:rFonts w:ascii="Verdana" w:hAnsi="Verdana"/>
                <w:sz w:val="16"/>
                <w:szCs w:val="16"/>
              </w:rPr>
              <w:t>Т – кількість оплачуваних місяців на рік.</w:t>
            </w:r>
          </w:p>
          <w:p w:rsidR="00C62976" w:rsidRDefault="00C62976">
            <w:pPr>
              <w:pStyle w:val="ae"/>
              <w:widowControl w:val="0"/>
              <w:ind w:firstLine="720"/>
              <w:jc w:val="both"/>
              <w:rPr>
                <w:rFonts w:ascii="Verdana" w:hAnsi="Verdana"/>
                <w:sz w:val="16"/>
                <w:szCs w:val="16"/>
              </w:rPr>
            </w:pPr>
          </w:p>
          <w:p w:rsidR="00C62976" w:rsidRDefault="00C62976">
            <w:pPr>
              <w:pStyle w:val="ae"/>
              <w:widowControl w:val="0"/>
              <w:ind w:firstLine="720"/>
              <w:jc w:val="both"/>
              <w:rPr>
                <w:rFonts w:ascii="Verdana" w:hAnsi="Verdana"/>
                <w:sz w:val="16"/>
                <w:szCs w:val="16"/>
              </w:rPr>
            </w:pPr>
            <w:r>
              <w:rPr>
                <w:rFonts w:ascii="Verdana" w:hAnsi="Verdana"/>
                <w:sz w:val="16"/>
                <w:szCs w:val="16"/>
              </w:rPr>
              <w:t>Приклад.</w:t>
            </w:r>
          </w:p>
          <w:p w:rsidR="00C62976" w:rsidRDefault="00C62976">
            <w:pPr>
              <w:pStyle w:val="ae"/>
              <w:widowControl w:val="0"/>
              <w:ind w:firstLine="720"/>
              <w:jc w:val="both"/>
              <w:rPr>
                <w:rFonts w:ascii="Verdana" w:hAnsi="Verdana"/>
                <w:sz w:val="16"/>
                <w:szCs w:val="16"/>
              </w:rPr>
            </w:pPr>
            <w:r>
              <w:rPr>
                <w:rFonts w:ascii="Verdana" w:hAnsi="Verdana"/>
                <w:sz w:val="16"/>
                <w:szCs w:val="16"/>
              </w:rPr>
              <w:t>Послугами підприємства шкільних закладів харчування користуються 13583 учні з урахуванням кратності харчування. Розрахувати чисельність працівників виробництва в цілому та за розрядами (таблиця 7).</w:t>
            </w:r>
          </w:p>
          <w:p w:rsidR="00C62976" w:rsidRDefault="00C62976">
            <w:pPr>
              <w:pStyle w:val="ae"/>
              <w:widowControl w:val="0"/>
              <w:ind w:firstLine="720"/>
              <w:jc w:val="both"/>
              <w:rPr>
                <w:rFonts w:ascii="Verdana" w:hAnsi="Verdana"/>
                <w:sz w:val="16"/>
                <w:szCs w:val="16"/>
              </w:rPr>
            </w:pPr>
            <w:r>
              <w:rPr>
                <w:rFonts w:ascii="Verdana" w:hAnsi="Verdana"/>
                <w:sz w:val="16"/>
                <w:szCs w:val="16"/>
              </w:rPr>
              <w:t>Розв</w:t>
            </w:r>
            <w:r>
              <w:rPr>
                <w:rFonts w:ascii="Verdana" w:hAnsi="Verdana"/>
                <w:sz w:val="16"/>
                <w:szCs w:val="16"/>
                <w:lang w:val="ru-RU"/>
              </w:rPr>
              <w:t>’</w:t>
            </w:r>
            <w:r>
              <w:rPr>
                <w:rFonts w:ascii="Verdana" w:hAnsi="Verdana"/>
                <w:sz w:val="16"/>
                <w:szCs w:val="16"/>
              </w:rPr>
              <w:t>язання.</w:t>
            </w:r>
          </w:p>
          <w:p w:rsidR="00C62976" w:rsidRDefault="00C62976">
            <w:pPr>
              <w:pStyle w:val="ae"/>
              <w:widowControl w:val="0"/>
              <w:ind w:firstLine="720"/>
              <w:jc w:val="both"/>
              <w:rPr>
                <w:rFonts w:ascii="Verdana" w:hAnsi="Verdana"/>
                <w:sz w:val="16"/>
                <w:szCs w:val="16"/>
              </w:rPr>
            </w:pPr>
            <w:r>
              <w:rPr>
                <w:rFonts w:ascii="Verdana" w:hAnsi="Verdana"/>
                <w:sz w:val="16"/>
                <w:szCs w:val="16"/>
              </w:rPr>
              <w:t xml:space="preserve">Згідно з формулами 1 і 2 та таблицею 5 визначаємо чисельність працівників виробництва. Результати розрахунків наведені в таблиці 7. </w:t>
            </w:r>
          </w:p>
          <w:p w:rsidR="00C62976" w:rsidRDefault="00C62976">
            <w:pPr>
              <w:pStyle w:val="af4"/>
              <w:rPr>
                <w:rFonts w:ascii="Verdana" w:hAnsi="Verdana"/>
                <w:sz w:val="16"/>
                <w:szCs w:val="16"/>
              </w:rPr>
            </w:pPr>
          </w:p>
          <w:p w:rsidR="00C62976" w:rsidRDefault="00C62976">
            <w:pPr>
              <w:pStyle w:val="af4"/>
              <w:rPr>
                <w:rFonts w:ascii="Verdana" w:hAnsi="Verdana"/>
                <w:sz w:val="16"/>
                <w:szCs w:val="16"/>
              </w:rPr>
            </w:pPr>
            <w:r>
              <w:rPr>
                <w:rFonts w:ascii="Verdana" w:hAnsi="Verdana"/>
                <w:sz w:val="16"/>
                <w:szCs w:val="16"/>
              </w:rPr>
              <w:t>Таблиця 7</w:t>
            </w:r>
          </w:p>
          <w:p w:rsidR="00C62976" w:rsidRDefault="00C62976">
            <w:pPr>
              <w:pStyle w:val="8"/>
              <w:rPr>
                <w:rFonts w:ascii="Verdana" w:hAnsi="Verdana"/>
                <w:sz w:val="16"/>
                <w:szCs w:val="16"/>
              </w:rPr>
            </w:pPr>
            <w:r>
              <w:rPr>
                <w:rFonts w:ascii="Verdana" w:hAnsi="Verdana"/>
                <w:sz w:val="16"/>
                <w:szCs w:val="16"/>
              </w:rPr>
              <w:t>Структура працівників виробництва</w:t>
            </w:r>
          </w:p>
          <w:p w:rsidR="00C62976" w:rsidRDefault="00C62976">
            <w:pPr>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3972"/>
              <w:gridCol w:w="1348"/>
              <w:gridCol w:w="1802"/>
              <w:gridCol w:w="1329"/>
            </w:tblGrid>
            <w:tr w:rsidR="00C62976">
              <w:trPr>
                <w:cantSplit/>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 з/п</w:t>
                  </w:r>
                </w:p>
              </w:tc>
              <w:tc>
                <w:tcPr>
                  <w:tcW w:w="4070" w:type="dxa"/>
                  <w:vMerge w:val="restart"/>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1"/>
                    <w:spacing w:before="120" w:after="120"/>
                    <w:jc w:val="center"/>
                    <w:rPr>
                      <w:rFonts w:ascii="Verdana" w:hAnsi="Verdana"/>
                      <w:b w:val="0"/>
                      <w:sz w:val="16"/>
                      <w:szCs w:val="16"/>
                      <w:lang w:val="uk-UA"/>
                    </w:rPr>
                  </w:pPr>
                  <w:bookmarkStart w:id="58" w:name="_Toc94685270"/>
                  <w:bookmarkStart w:id="59" w:name="_Toc94685571"/>
                  <w:r>
                    <w:rPr>
                      <w:rFonts w:ascii="Verdana" w:hAnsi="Verdana"/>
                      <w:b w:val="0"/>
                      <w:color w:val="3C74B4"/>
                      <w:sz w:val="16"/>
                      <w:szCs w:val="16"/>
                      <w:u w:val="single"/>
                    </w:rPr>
                    <w:t>Працівники</w:t>
                  </w:r>
                  <w:bookmarkEnd w:id="58"/>
                  <w:bookmarkEnd w:id="59"/>
                </w:p>
                <w:p w:rsidR="00C62976" w:rsidRDefault="00C62976">
                  <w:pPr>
                    <w:pStyle w:val="1"/>
                    <w:jc w:val="center"/>
                    <w:rPr>
                      <w:rFonts w:ascii="Verdana" w:hAnsi="Verdana"/>
                      <w:b w:val="0"/>
                      <w:sz w:val="16"/>
                      <w:szCs w:val="16"/>
                      <w:lang w:val="uk-UA"/>
                    </w:rPr>
                  </w:pPr>
                </w:p>
              </w:tc>
              <w:tc>
                <w:tcPr>
                  <w:tcW w:w="3207" w:type="dxa"/>
                  <w:gridSpan w:val="2"/>
                  <w:tcBorders>
                    <w:top w:val="single" w:sz="4" w:space="0" w:color="auto"/>
                    <w:left w:val="single" w:sz="4" w:space="0" w:color="auto"/>
                    <w:bottom w:val="single" w:sz="4" w:space="0" w:color="auto"/>
                    <w:right w:val="single" w:sz="4" w:space="0" w:color="auto"/>
                  </w:tcBorders>
                  <w:hideMark/>
                </w:tcPr>
                <w:p w:rsidR="00C62976" w:rsidRDefault="00C62976">
                  <w:pPr>
                    <w:spacing w:before="120" w:after="120"/>
                    <w:jc w:val="center"/>
                    <w:rPr>
                      <w:rFonts w:ascii="Verdana" w:hAnsi="Verdana"/>
                      <w:color w:val="000000"/>
                      <w:sz w:val="16"/>
                      <w:szCs w:val="16"/>
                      <w:lang w:val="uk-UA"/>
                    </w:rPr>
                  </w:pPr>
                  <w:r>
                    <w:rPr>
                      <w:rFonts w:ascii="Verdana" w:hAnsi="Verdana"/>
                      <w:sz w:val="16"/>
                      <w:szCs w:val="16"/>
                    </w:rPr>
                    <w:t>Частка працівників, %</w:t>
                  </w:r>
                </w:p>
              </w:tc>
              <w:tc>
                <w:tcPr>
                  <w:tcW w:w="1347" w:type="dxa"/>
                  <w:vMerge w:val="restart"/>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Чисель-ність, чол.</w:t>
                  </w:r>
                </w:p>
              </w:tc>
            </w:tr>
            <w:tr w:rsidR="00C62976">
              <w:trPr>
                <w:cantSplit/>
                <w:trHeight w:val="1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2976" w:rsidRDefault="00C62976">
                  <w:pPr>
                    <w:rPr>
                      <w:rFonts w:ascii="Verdana" w:hAnsi="Verdana"/>
                      <w:color w:val="000000"/>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976" w:rsidRDefault="00C62976">
                  <w:pPr>
                    <w:rPr>
                      <w:rFonts w:ascii="Verdana" w:hAnsi="Verdana" w:cs="Arial"/>
                      <w:bCs/>
                      <w:color w:val="000000"/>
                      <w:kern w:val="32"/>
                      <w:sz w:val="16"/>
                      <w:szCs w:val="16"/>
                      <w:lang w:val="uk-UA"/>
                    </w:rPr>
                  </w:pPr>
                </w:p>
              </w:tc>
              <w:tc>
                <w:tcPr>
                  <w:tcW w:w="1374"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kern w:val="32"/>
                      <w:sz w:val="16"/>
                      <w:szCs w:val="16"/>
                      <w:lang w:val="uk-UA"/>
                    </w:rPr>
                  </w:pPr>
                  <w:r>
                    <w:rPr>
                      <w:rFonts w:ascii="Verdana" w:hAnsi="Verdana"/>
                      <w:kern w:val="32"/>
                      <w:sz w:val="16"/>
                      <w:szCs w:val="16"/>
                    </w:rPr>
                    <w:t>разом</w:t>
                  </w:r>
                </w:p>
              </w:tc>
              <w:tc>
                <w:tcPr>
                  <w:tcW w:w="1833"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kern w:val="32"/>
                      <w:sz w:val="16"/>
                      <w:szCs w:val="16"/>
                      <w:lang w:val="uk-UA"/>
                    </w:rPr>
                  </w:pPr>
                  <w:r>
                    <w:rPr>
                      <w:rFonts w:ascii="Verdana" w:hAnsi="Verdana"/>
                      <w:kern w:val="32"/>
                      <w:sz w:val="16"/>
                      <w:szCs w:val="16"/>
                    </w:rPr>
                    <w:t>у тому числі робітники кухні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976" w:rsidRDefault="00C62976">
                  <w:pPr>
                    <w:rPr>
                      <w:rFonts w:ascii="Verdana" w:hAnsi="Verdana"/>
                      <w:color w:val="000000"/>
                      <w:sz w:val="16"/>
                      <w:szCs w:val="16"/>
                      <w:lang w:val="uk-UA"/>
                    </w:rPr>
                  </w:pPr>
                </w:p>
              </w:tc>
            </w:tr>
            <w:tr w:rsidR="00C62976">
              <w:trPr>
                <w:trHeight w:val="294"/>
                <w:jc w:val="center"/>
              </w:trPr>
              <w:tc>
                <w:tcPr>
                  <w:tcW w:w="904" w:type="dxa"/>
                  <w:tcBorders>
                    <w:top w:val="single" w:sz="4" w:space="0" w:color="auto"/>
                    <w:left w:val="single" w:sz="4" w:space="0" w:color="auto"/>
                    <w:bottom w:val="single" w:sz="4" w:space="0" w:color="auto"/>
                    <w:right w:val="single" w:sz="4" w:space="0" w:color="auto"/>
                  </w:tcBorders>
                  <w:vAlign w:val="center"/>
                  <w:hideMark/>
                </w:tcPr>
                <w:p w:rsidR="00C62976" w:rsidRDefault="00C62976">
                  <w:pPr>
                    <w:spacing w:before="40" w:after="40"/>
                    <w:rPr>
                      <w:rFonts w:ascii="Verdana" w:hAnsi="Verdana"/>
                      <w:color w:val="000000"/>
                      <w:sz w:val="16"/>
                      <w:szCs w:val="16"/>
                      <w:lang w:val="uk-UA"/>
                    </w:rPr>
                  </w:pPr>
                  <w:r>
                    <w:rPr>
                      <w:rFonts w:ascii="Verdana" w:hAnsi="Verdana"/>
                      <w:sz w:val="16"/>
                      <w:szCs w:val="16"/>
                    </w:rPr>
                    <w:t>1</w:t>
                  </w:r>
                </w:p>
              </w:tc>
              <w:tc>
                <w:tcPr>
                  <w:tcW w:w="4070" w:type="dxa"/>
                  <w:tcBorders>
                    <w:top w:val="single" w:sz="4" w:space="0" w:color="auto"/>
                    <w:left w:val="single" w:sz="4" w:space="0" w:color="auto"/>
                    <w:bottom w:val="single" w:sz="4" w:space="0" w:color="auto"/>
                    <w:right w:val="single" w:sz="4" w:space="0" w:color="auto"/>
                  </w:tcBorders>
                  <w:hideMark/>
                </w:tcPr>
                <w:p w:rsidR="00C62976" w:rsidRDefault="00C62976">
                  <w:pPr>
                    <w:pStyle w:val="1"/>
                    <w:spacing w:before="0"/>
                    <w:jc w:val="both"/>
                    <w:rPr>
                      <w:rFonts w:ascii="Verdana" w:hAnsi="Verdana"/>
                      <w:b w:val="0"/>
                      <w:sz w:val="16"/>
                      <w:szCs w:val="16"/>
                      <w:lang w:val="uk-UA"/>
                    </w:rPr>
                  </w:pPr>
                  <w:r>
                    <w:rPr>
                      <w:rFonts w:ascii="Verdana" w:hAnsi="Verdana"/>
                      <w:b w:val="0"/>
                      <w:sz w:val="16"/>
                      <w:szCs w:val="16"/>
                    </w:rPr>
                    <w:t xml:space="preserve">Керівник на виробництві - </w:t>
                  </w:r>
                </w:p>
                <w:p w:rsidR="00C62976" w:rsidRDefault="00C62976">
                  <w:pPr>
                    <w:pStyle w:val="1"/>
                    <w:spacing w:before="0"/>
                    <w:jc w:val="both"/>
                    <w:rPr>
                      <w:rFonts w:ascii="Verdana" w:hAnsi="Verdana"/>
                      <w:b w:val="0"/>
                      <w:sz w:val="16"/>
                      <w:szCs w:val="16"/>
                      <w:vertAlign w:val="superscript"/>
                      <w:lang w:val="uk-UA"/>
                    </w:rPr>
                  </w:pPr>
                  <w:r>
                    <w:rPr>
                      <w:rFonts w:ascii="Verdana" w:hAnsi="Verdana"/>
                      <w:b w:val="0"/>
                      <w:sz w:val="16"/>
                      <w:szCs w:val="16"/>
                    </w:rPr>
                    <w:t>завідуючий виробництвом (5-го розряду)</w:t>
                  </w:r>
                </w:p>
              </w:tc>
              <w:tc>
                <w:tcPr>
                  <w:tcW w:w="1374" w:type="dxa"/>
                  <w:tcBorders>
                    <w:top w:val="single" w:sz="4" w:space="0" w:color="auto"/>
                    <w:left w:val="single" w:sz="4" w:space="0" w:color="auto"/>
                    <w:bottom w:val="single" w:sz="4" w:space="0" w:color="auto"/>
                    <w:right w:val="single" w:sz="4" w:space="0" w:color="auto"/>
                  </w:tcBorders>
                  <w:hideMark/>
                </w:tcPr>
                <w:p w:rsidR="00C62976" w:rsidRDefault="00C62976">
                  <w:pPr>
                    <w:spacing w:before="40" w:after="40"/>
                    <w:jc w:val="center"/>
                    <w:rPr>
                      <w:rFonts w:ascii="Verdana" w:hAnsi="Verdana"/>
                      <w:color w:val="000000"/>
                      <w:sz w:val="16"/>
                      <w:szCs w:val="16"/>
                      <w:lang w:val="uk-UA"/>
                    </w:rPr>
                  </w:pPr>
                  <w:r>
                    <w:rPr>
                      <w:rFonts w:ascii="Verdana" w:hAnsi="Verdana"/>
                      <w:sz w:val="16"/>
                      <w:szCs w:val="16"/>
                    </w:rPr>
                    <w:t>13,78</w:t>
                  </w:r>
                </w:p>
              </w:tc>
              <w:tc>
                <w:tcPr>
                  <w:tcW w:w="1833" w:type="dxa"/>
                  <w:tcBorders>
                    <w:top w:val="single" w:sz="4" w:space="0" w:color="auto"/>
                    <w:left w:val="single" w:sz="4" w:space="0" w:color="auto"/>
                    <w:bottom w:val="single" w:sz="4" w:space="0" w:color="auto"/>
                    <w:right w:val="single" w:sz="4" w:space="0" w:color="auto"/>
                  </w:tcBorders>
                  <w:hideMark/>
                </w:tcPr>
                <w:p w:rsidR="00C62976" w:rsidRDefault="00C62976">
                  <w:pPr>
                    <w:spacing w:before="40" w:after="40"/>
                    <w:jc w:val="center"/>
                    <w:rPr>
                      <w:rFonts w:ascii="Verdana" w:hAnsi="Verdana"/>
                      <w:color w:val="000000"/>
                      <w:sz w:val="16"/>
                      <w:szCs w:val="16"/>
                      <w:lang w:val="uk-UA"/>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C62976" w:rsidRDefault="00C62976">
                  <w:pPr>
                    <w:spacing w:before="40" w:after="40"/>
                    <w:jc w:val="center"/>
                    <w:rPr>
                      <w:rFonts w:ascii="Verdana" w:hAnsi="Verdana"/>
                      <w:color w:val="000000"/>
                      <w:sz w:val="16"/>
                      <w:szCs w:val="16"/>
                      <w:lang w:val="uk-UA"/>
                    </w:rPr>
                  </w:pPr>
                  <w:r>
                    <w:rPr>
                      <w:rFonts w:ascii="Verdana" w:hAnsi="Verdana"/>
                      <w:sz w:val="16"/>
                      <w:szCs w:val="16"/>
                    </w:rPr>
                    <w:t>27</w:t>
                  </w:r>
                </w:p>
              </w:tc>
            </w:tr>
            <w:tr w:rsidR="00C62976">
              <w:trPr>
                <w:jc w:val="center"/>
              </w:trPr>
              <w:tc>
                <w:tcPr>
                  <w:tcW w:w="904" w:type="dxa"/>
                  <w:tcBorders>
                    <w:top w:val="single" w:sz="4" w:space="0" w:color="auto"/>
                    <w:left w:val="single" w:sz="4" w:space="0" w:color="auto"/>
                    <w:bottom w:val="single" w:sz="4" w:space="0" w:color="auto"/>
                    <w:right w:val="single" w:sz="4" w:space="0" w:color="auto"/>
                  </w:tcBorders>
                  <w:hideMark/>
                </w:tcPr>
                <w:p w:rsidR="00C62976" w:rsidRDefault="00C62976">
                  <w:pPr>
                    <w:spacing w:before="40" w:after="40"/>
                    <w:rPr>
                      <w:rFonts w:ascii="Verdana" w:hAnsi="Verdana"/>
                      <w:sz w:val="16"/>
                      <w:szCs w:val="16"/>
                      <w:lang w:val="uk-UA"/>
                    </w:rPr>
                  </w:pPr>
                  <w:r>
                    <w:rPr>
                      <w:rFonts w:ascii="Verdana" w:hAnsi="Verdana"/>
                      <w:sz w:val="16"/>
                      <w:szCs w:val="16"/>
                    </w:rPr>
                    <w:t>2</w:t>
                  </w:r>
                </w:p>
                <w:p w:rsidR="00C62976" w:rsidRDefault="00C62976">
                  <w:pPr>
                    <w:spacing w:before="40" w:after="40"/>
                    <w:rPr>
                      <w:rFonts w:ascii="Verdana" w:hAnsi="Verdana"/>
                      <w:color w:val="000000"/>
                      <w:sz w:val="16"/>
                      <w:szCs w:val="16"/>
                      <w:lang w:val="uk-UA"/>
                    </w:rPr>
                  </w:pPr>
                  <w:r>
                    <w:rPr>
                      <w:rFonts w:ascii="Verdana" w:hAnsi="Verdana"/>
                      <w:sz w:val="16"/>
                      <w:szCs w:val="16"/>
                    </w:rPr>
                    <w:t>2.1</w:t>
                  </w:r>
                </w:p>
              </w:tc>
              <w:tc>
                <w:tcPr>
                  <w:tcW w:w="407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sz w:val="16"/>
                      <w:szCs w:val="16"/>
                      <w:vertAlign w:val="superscript"/>
                      <w:lang w:val="uk-UA"/>
                    </w:rPr>
                  </w:pPr>
                  <w:r>
                    <w:rPr>
                      <w:rFonts w:ascii="Verdana" w:hAnsi="Verdana"/>
                      <w:sz w:val="16"/>
                      <w:szCs w:val="16"/>
                    </w:rPr>
                    <w:t>Робітники виробництва</w:t>
                  </w:r>
                </w:p>
                <w:p w:rsidR="00C62976" w:rsidRDefault="00C62976">
                  <w:pPr>
                    <w:jc w:val="both"/>
                    <w:rPr>
                      <w:rFonts w:ascii="Verdana" w:hAnsi="Verdana"/>
                      <w:sz w:val="16"/>
                      <w:szCs w:val="16"/>
                    </w:rPr>
                  </w:pPr>
                  <w:r>
                    <w:rPr>
                      <w:rFonts w:ascii="Verdana" w:hAnsi="Verdana"/>
                      <w:sz w:val="16"/>
                      <w:szCs w:val="16"/>
                    </w:rPr>
                    <w:t xml:space="preserve">у тому числі: </w:t>
                  </w:r>
                </w:p>
                <w:p w:rsidR="00C62976" w:rsidRDefault="00C62976">
                  <w:pPr>
                    <w:jc w:val="both"/>
                    <w:rPr>
                      <w:rFonts w:ascii="Verdana" w:hAnsi="Verdana"/>
                      <w:color w:val="000000"/>
                      <w:sz w:val="16"/>
                      <w:szCs w:val="16"/>
                      <w:lang w:val="uk-UA"/>
                    </w:rPr>
                  </w:pPr>
                  <w:r>
                    <w:rPr>
                      <w:rFonts w:ascii="Verdana" w:hAnsi="Verdana"/>
                      <w:sz w:val="16"/>
                      <w:szCs w:val="16"/>
                    </w:rPr>
                    <w:t xml:space="preserve">кондитерського цеху </w:t>
                  </w:r>
                </w:p>
              </w:tc>
              <w:tc>
                <w:tcPr>
                  <w:tcW w:w="1374" w:type="dxa"/>
                  <w:tcBorders>
                    <w:top w:val="single" w:sz="4" w:space="0" w:color="auto"/>
                    <w:left w:val="single" w:sz="4" w:space="0" w:color="auto"/>
                    <w:bottom w:val="single" w:sz="4" w:space="0" w:color="auto"/>
                    <w:right w:val="single" w:sz="4" w:space="0" w:color="auto"/>
                  </w:tcBorders>
                  <w:hideMark/>
                </w:tcPr>
                <w:p w:rsidR="00C62976" w:rsidRDefault="00C62976">
                  <w:pPr>
                    <w:spacing w:before="40" w:after="40"/>
                    <w:jc w:val="center"/>
                    <w:rPr>
                      <w:rFonts w:ascii="Verdana" w:hAnsi="Verdana"/>
                      <w:sz w:val="16"/>
                      <w:szCs w:val="16"/>
                      <w:lang w:val="uk-UA"/>
                    </w:rPr>
                  </w:pPr>
                  <w:r>
                    <w:rPr>
                      <w:rFonts w:ascii="Verdana" w:hAnsi="Verdana"/>
                      <w:sz w:val="16"/>
                      <w:szCs w:val="16"/>
                    </w:rPr>
                    <w:t>86,22</w:t>
                  </w:r>
                </w:p>
                <w:p w:rsidR="00C62976" w:rsidRDefault="00C62976">
                  <w:pPr>
                    <w:spacing w:before="40" w:after="40"/>
                    <w:jc w:val="center"/>
                    <w:rPr>
                      <w:rFonts w:ascii="Verdana" w:hAnsi="Verdana"/>
                      <w:sz w:val="16"/>
                      <w:szCs w:val="16"/>
                    </w:rPr>
                  </w:pPr>
                </w:p>
                <w:p w:rsidR="00C62976" w:rsidRDefault="00C62976">
                  <w:pPr>
                    <w:spacing w:before="40" w:after="40"/>
                    <w:jc w:val="center"/>
                    <w:rPr>
                      <w:rFonts w:ascii="Verdana" w:hAnsi="Verdana"/>
                      <w:color w:val="000000"/>
                      <w:sz w:val="16"/>
                      <w:szCs w:val="16"/>
                      <w:lang w:val="uk-UA"/>
                    </w:rPr>
                  </w:pPr>
                  <w:r>
                    <w:rPr>
                      <w:rFonts w:ascii="Verdana" w:hAnsi="Verdana"/>
                      <w:sz w:val="16"/>
                      <w:szCs w:val="16"/>
                    </w:rPr>
                    <w:t>2,55</w:t>
                  </w:r>
                </w:p>
              </w:tc>
              <w:tc>
                <w:tcPr>
                  <w:tcW w:w="1833" w:type="dxa"/>
                  <w:tcBorders>
                    <w:top w:val="single" w:sz="4" w:space="0" w:color="auto"/>
                    <w:left w:val="single" w:sz="4" w:space="0" w:color="auto"/>
                    <w:bottom w:val="single" w:sz="4" w:space="0" w:color="auto"/>
                    <w:right w:val="single" w:sz="4" w:space="0" w:color="auto"/>
                  </w:tcBorders>
                  <w:hideMark/>
                </w:tcPr>
                <w:p w:rsidR="00C62976" w:rsidRDefault="00C62976">
                  <w:pPr>
                    <w:spacing w:before="40" w:after="40"/>
                    <w:jc w:val="center"/>
                    <w:rPr>
                      <w:rFonts w:ascii="Verdana" w:hAnsi="Verdana"/>
                      <w:color w:val="000000"/>
                      <w:sz w:val="16"/>
                      <w:szCs w:val="16"/>
                      <w:lang w:val="uk-UA"/>
                    </w:rPr>
                  </w:pPr>
                </w:p>
              </w:tc>
              <w:tc>
                <w:tcPr>
                  <w:tcW w:w="1347" w:type="dxa"/>
                  <w:tcBorders>
                    <w:top w:val="single" w:sz="4" w:space="0" w:color="auto"/>
                    <w:left w:val="single" w:sz="4" w:space="0" w:color="auto"/>
                    <w:bottom w:val="single" w:sz="4" w:space="0" w:color="auto"/>
                    <w:right w:val="single" w:sz="4" w:space="0" w:color="auto"/>
                  </w:tcBorders>
                  <w:hideMark/>
                </w:tcPr>
                <w:p w:rsidR="00C62976" w:rsidRDefault="00C62976">
                  <w:pPr>
                    <w:spacing w:before="40" w:after="40"/>
                    <w:jc w:val="center"/>
                    <w:rPr>
                      <w:rFonts w:ascii="Verdana" w:hAnsi="Verdana"/>
                      <w:sz w:val="16"/>
                      <w:szCs w:val="16"/>
                      <w:lang w:val="uk-UA"/>
                    </w:rPr>
                  </w:pPr>
                  <w:r>
                    <w:rPr>
                      <w:rFonts w:ascii="Verdana" w:hAnsi="Verdana"/>
                      <w:sz w:val="16"/>
                      <w:szCs w:val="16"/>
                    </w:rPr>
                    <w:t>169</w:t>
                  </w:r>
                </w:p>
                <w:p w:rsidR="00C62976" w:rsidRDefault="00C62976">
                  <w:pPr>
                    <w:spacing w:before="40" w:after="40"/>
                    <w:jc w:val="center"/>
                    <w:rPr>
                      <w:rFonts w:ascii="Verdana" w:hAnsi="Verdana"/>
                      <w:sz w:val="16"/>
                      <w:szCs w:val="16"/>
                    </w:rPr>
                  </w:pPr>
                </w:p>
                <w:p w:rsidR="00C62976" w:rsidRDefault="00C62976">
                  <w:pPr>
                    <w:spacing w:before="40" w:after="40"/>
                    <w:jc w:val="center"/>
                    <w:rPr>
                      <w:rFonts w:ascii="Verdana" w:hAnsi="Verdana"/>
                      <w:color w:val="000000"/>
                      <w:sz w:val="16"/>
                      <w:szCs w:val="16"/>
                      <w:lang w:val="uk-UA"/>
                    </w:rPr>
                  </w:pPr>
                  <w:r>
                    <w:rPr>
                      <w:rFonts w:ascii="Verdana" w:hAnsi="Verdana"/>
                      <w:sz w:val="16"/>
                      <w:szCs w:val="16"/>
                    </w:rPr>
                    <w:t>5</w:t>
                  </w:r>
                </w:p>
              </w:tc>
            </w:tr>
            <w:tr w:rsidR="00C62976">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rsidR="00C62976" w:rsidRDefault="00C62976">
                  <w:pPr>
                    <w:spacing w:before="40" w:after="40"/>
                    <w:rPr>
                      <w:rFonts w:ascii="Verdana" w:hAnsi="Verdana"/>
                      <w:color w:val="000000"/>
                      <w:sz w:val="16"/>
                      <w:szCs w:val="16"/>
                      <w:lang w:val="uk-UA"/>
                    </w:rPr>
                  </w:pPr>
                  <w:r>
                    <w:rPr>
                      <w:rFonts w:ascii="Verdana" w:hAnsi="Verdana"/>
                      <w:sz w:val="16"/>
                      <w:szCs w:val="16"/>
                    </w:rPr>
                    <w:t>2.2</w:t>
                  </w:r>
                </w:p>
              </w:tc>
              <w:tc>
                <w:tcPr>
                  <w:tcW w:w="407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Pr>
                      <w:rFonts w:ascii="Verdana" w:hAnsi="Verdana"/>
                      <w:sz w:val="16"/>
                      <w:szCs w:val="16"/>
                    </w:rPr>
                    <w:t>кухні:</w:t>
                  </w:r>
                </w:p>
              </w:tc>
              <w:tc>
                <w:tcPr>
                  <w:tcW w:w="1374" w:type="dxa"/>
                  <w:tcBorders>
                    <w:top w:val="single" w:sz="4" w:space="0" w:color="auto"/>
                    <w:left w:val="single" w:sz="4" w:space="0" w:color="auto"/>
                    <w:bottom w:val="single" w:sz="4" w:space="0" w:color="auto"/>
                    <w:right w:val="single" w:sz="4" w:space="0" w:color="auto"/>
                  </w:tcBorders>
                  <w:hideMark/>
                </w:tcPr>
                <w:p w:rsidR="00C62976" w:rsidRDefault="00C62976">
                  <w:pPr>
                    <w:spacing w:before="40" w:after="40"/>
                    <w:jc w:val="center"/>
                    <w:rPr>
                      <w:rFonts w:ascii="Verdana" w:hAnsi="Verdana"/>
                      <w:color w:val="000000"/>
                      <w:sz w:val="16"/>
                      <w:szCs w:val="16"/>
                      <w:lang w:val="uk-UA"/>
                    </w:rPr>
                  </w:pPr>
                  <w:r>
                    <w:rPr>
                      <w:rFonts w:ascii="Verdana" w:hAnsi="Verdana"/>
                      <w:sz w:val="16"/>
                      <w:szCs w:val="16"/>
                    </w:rPr>
                    <w:t>83,67</w:t>
                  </w:r>
                </w:p>
              </w:tc>
              <w:tc>
                <w:tcPr>
                  <w:tcW w:w="1833" w:type="dxa"/>
                  <w:tcBorders>
                    <w:top w:val="single" w:sz="4" w:space="0" w:color="auto"/>
                    <w:left w:val="single" w:sz="4" w:space="0" w:color="auto"/>
                    <w:bottom w:val="single" w:sz="4" w:space="0" w:color="auto"/>
                    <w:right w:val="single" w:sz="4" w:space="0" w:color="auto"/>
                  </w:tcBorders>
                  <w:hideMark/>
                </w:tcPr>
                <w:p w:rsidR="00C62976" w:rsidRDefault="00C62976">
                  <w:pPr>
                    <w:spacing w:before="40" w:after="40"/>
                    <w:jc w:val="center"/>
                    <w:rPr>
                      <w:rFonts w:ascii="Verdana" w:hAnsi="Verdana"/>
                      <w:color w:val="000000"/>
                      <w:sz w:val="16"/>
                      <w:szCs w:val="16"/>
                      <w:lang w:val="uk-UA"/>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C62976" w:rsidRDefault="00C62976">
                  <w:pPr>
                    <w:spacing w:before="40" w:after="40"/>
                    <w:jc w:val="center"/>
                    <w:rPr>
                      <w:rFonts w:ascii="Verdana" w:hAnsi="Verdana"/>
                      <w:color w:val="000000"/>
                      <w:sz w:val="16"/>
                      <w:szCs w:val="16"/>
                      <w:lang w:val="uk-UA"/>
                    </w:rPr>
                  </w:pPr>
                  <w:r>
                    <w:rPr>
                      <w:rFonts w:ascii="Verdana" w:hAnsi="Verdana"/>
                      <w:sz w:val="16"/>
                      <w:szCs w:val="16"/>
                    </w:rPr>
                    <w:t>164</w:t>
                  </w:r>
                </w:p>
              </w:tc>
            </w:tr>
            <w:tr w:rsidR="00C62976" w:rsidRPr="00DC7189">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rsidR="00C62976" w:rsidRDefault="00C62976">
                  <w:pPr>
                    <w:spacing w:before="40" w:after="40"/>
                    <w:rPr>
                      <w:rFonts w:ascii="Verdana" w:hAnsi="Verdana"/>
                      <w:color w:val="000000"/>
                      <w:sz w:val="16"/>
                      <w:szCs w:val="16"/>
                      <w:lang w:val="uk-UA"/>
                    </w:rPr>
                  </w:pPr>
                  <w:r>
                    <w:rPr>
                      <w:rFonts w:ascii="Verdana" w:hAnsi="Verdana"/>
                      <w:sz w:val="16"/>
                      <w:szCs w:val="16"/>
                    </w:rPr>
                    <w:t>2.2.1</w:t>
                  </w:r>
                </w:p>
              </w:tc>
              <w:tc>
                <w:tcPr>
                  <w:tcW w:w="407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Pr>
                      <w:rFonts w:ascii="Verdana" w:hAnsi="Verdana"/>
                      <w:sz w:val="16"/>
                      <w:szCs w:val="16"/>
                    </w:rPr>
                    <w:t>з них: кухар 4-го розряду</w:t>
                  </w:r>
                </w:p>
              </w:tc>
              <w:tc>
                <w:tcPr>
                  <w:tcW w:w="1374" w:type="dxa"/>
                  <w:tcBorders>
                    <w:top w:val="single" w:sz="4" w:space="0" w:color="auto"/>
                    <w:left w:val="single" w:sz="4" w:space="0" w:color="auto"/>
                    <w:bottom w:val="single" w:sz="4" w:space="0" w:color="auto"/>
                    <w:right w:val="single" w:sz="4" w:space="0" w:color="auto"/>
                  </w:tcBorders>
                  <w:hideMark/>
                </w:tcPr>
                <w:p w:rsidR="00C62976" w:rsidRDefault="00C62976">
                  <w:pPr>
                    <w:spacing w:before="40" w:after="40"/>
                    <w:jc w:val="center"/>
                    <w:rPr>
                      <w:rFonts w:ascii="Verdana" w:hAnsi="Verdana"/>
                      <w:color w:val="000000"/>
                      <w:sz w:val="16"/>
                      <w:szCs w:val="16"/>
                      <w:lang w:val="uk-UA"/>
                    </w:rPr>
                  </w:pPr>
                </w:p>
              </w:tc>
              <w:tc>
                <w:tcPr>
                  <w:tcW w:w="1833" w:type="dxa"/>
                  <w:tcBorders>
                    <w:top w:val="single" w:sz="4" w:space="0" w:color="auto"/>
                    <w:left w:val="single" w:sz="4" w:space="0" w:color="auto"/>
                    <w:bottom w:val="single" w:sz="4" w:space="0" w:color="auto"/>
                    <w:right w:val="single" w:sz="4" w:space="0" w:color="auto"/>
                  </w:tcBorders>
                  <w:hideMark/>
                </w:tcPr>
                <w:p w:rsidR="00C62976" w:rsidRDefault="00C62976">
                  <w:pPr>
                    <w:spacing w:before="40" w:after="40"/>
                    <w:jc w:val="center"/>
                    <w:rPr>
                      <w:rFonts w:ascii="Verdana" w:hAnsi="Verdana"/>
                      <w:color w:val="000000"/>
                      <w:sz w:val="16"/>
                      <w:szCs w:val="16"/>
                      <w:lang w:val="uk-UA"/>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C62976" w:rsidRDefault="00C62976">
                  <w:pPr>
                    <w:spacing w:before="40" w:after="40"/>
                    <w:jc w:val="center"/>
                    <w:rPr>
                      <w:rFonts w:ascii="Verdana" w:hAnsi="Verdana"/>
                      <w:color w:val="000000"/>
                      <w:sz w:val="16"/>
                      <w:szCs w:val="16"/>
                      <w:lang w:val="uk-UA"/>
                    </w:rPr>
                  </w:pPr>
                  <w:r w:rsidRPr="00DC7189">
                    <w:rPr>
                      <w:rFonts w:ascii="Verdana" w:hAnsi="Verdana"/>
                      <w:sz w:val="16"/>
                      <w:szCs w:val="16"/>
                      <w:lang w:val="uk-UA"/>
                    </w:rPr>
                    <w:t>59</w:t>
                  </w:r>
                </w:p>
              </w:tc>
            </w:tr>
            <w:tr w:rsidR="00C62976" w:rsidRPr="00DC7189">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rsidR="00C62976" w:rsidRDefault="00C62976">
                  <w:pPr>
                    <w:spacing w:before="40" w:after="40"/>
                    <w:rPr>
                      <w:rFonts w:ascii="Verdana" w:hAnsi="Verdana"/>
                      <w:color w:val="000000"/>
                      <w:sz w:val="16"/>
                      <w:szCs w:val="16"/>
                      <w:lang w:val="uk-UA"/>
                    </w:rPr>
                  </w:pPr>
                  <w:r w:rsidRPr="00DC7189">
                    <w:rPr>
                      <w:rFonts w:ascii="Verdana" w:hAnsi="Verdana"/>
                      <w:sz w:val="16"/>
                      <w:szCs w:val="16"/>
                      <w:lang w:val="uk-UA"/>
                    </w:rPr>
                    <w:t>2.2.2</w:t>
                  </w:r>
                </w:p>
              </w:tc>
              <w:tc>
                <w:tcPr>
                  <w:tcW w:w="407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sidRPr="00DC7189">
                    <w:rPr>
                      <w:rFonts w:ascii="Verdana" w:hAnsi="Verdana"/>
                      <w:sz w:val="16"/>
                      <w:szCs w:val="16"/>
                      <w:lang w:val="uk-UA"/>
                    </w:rPr>
                    <w:t>кухар 3-го розряду</w:t>
                  </w:r>
                </w:p>
              </w:tc>
              <w:tc>
                <w:tcPr>
                  <w:tcW w:w="1374" w:type="dxa"/>
                  <w:tcBorders>
                    <w:top w:val="single" w:sz="4" w:space="0" w:color="auto"/>
                    <w:left w:val="single" w:sz="4" w:space="0" w:color="auto"/>
                    <w:bottom w:val="single" w:sz="4" w:space="0" w:color="auto"/>
                    <w:right w:val="single" w:sz="4" w:space="0" w:color="auto"/>
                  </w:tcBorders>
                  <w:hideMark/>
                </w:tcPr>
                <w:p w:rsidR="00C62976" w:rsidRDefault="00C62976">
                  <w:pPr>
                    <w:spacing w:before="40" w:after="40"/>
                    <w:jc w:val="center"/>
                    <w:rPr>
                      <w:rFonts w:ascii="Verdana" w:hAnsi="Verdana"/>
                      <w:color w:val="000000"/>
                      <w:sz w:val="16"/>
                      <w:szCs w:val="16"/>
                      <w:lang w:val="uk-UA"/>
                    </w:rPr>
                  </w:pPr>
                </w:p>
              </w:tc>
              <w:tc>
                <w:tcPr>
                  <w:tcW w:w="1833" w:type="dxa"/>
                  <w:tcBorders>
                    <w:top w:val="single" w:sz="4" w:space="0" w:color="auto"/>
                    <w:left w:val="single" w:sz="4" w:space="0" w:color="auto"/>
                    <w:bottom w:val="single" w:sz="4" w:space="0" w:color="auto"/>
                    <w:right w:val="single" w:sz="4" w:space="0" w:color="auto"/>
                  </w:tcBorders>
                  <w:hideMark/>
                </w:tcPr>
                <w:p w:rsidR="00C62976" w:rsidRDefault="00C62976">
                  <w:pPr>
                    <w:spacing w:before="40" w:after="40"/>
                    <w:jc w:val="center"/>
                    <w:rPr>
                      <w:rFonts w:ascii="Verdana" w:hAnsi="Verdana"/>
                      <w:color w:val="000000"/>
                      <w:sz w:val="16"/>
                      <w:szCs w:val="16"/>
                      <w:lang w:val="uk-UA"/>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C62976" w:rsidRDefault="00C62976">
                  <w:pPr>
                    <w:spacing w:before="40" w:after="40"/>
                    <w:jc w:val="center"/>
                    <w:rPr>
                      <w:rFonts w:ascii="Verdana" w:hAnsi="Verdana"/>
                      <w:color w:val="000000"/>
                      <w:sz w:val="16"/>
                      <w:szCs w:val="16"/>
                      <w:lang w:val="uk-UA"/>
                    </w:rPr>
                  </w:pPr>
                  <w:r w:rsidRPr="00DC7189">
                    <w:rPr>
                      <w:rFonts w:ascii="Verdana" w:hAnsi="Verdana"/>
                      <w:sz w:val="16"/>
                      <w:szCs w:val="16"/>
                      <w:lang w:val="uk-UA"/>
                    </w:rPr>
                    <w:t>75</w:t>
                  </w:r>
                </w:p>
              </w:tc>
            </w:tr>
            <w:tr w:rsidR="00C62976" w:rsidRPr="00DC7189">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rsidR="00C62976" w:rsidRDefault="00C62976">
                  <w:pPr>
                    <w:spacing w:before="40" w:after="40"/>
                    <w:rPr>
                      <w:rFonts w:ascii="Verdana" w:hAnsi="Verdana"/>
                      <w:color w:val="000000"/>
                      <w:sz w:val="16"/>
                      <w:szCs w:val="16"/>
                      <w:lang w:val="uk-UA"/>
                    </w:rPr>
                  </w:pPr>
                  <w:r w:rsidRPr="00DC7189">
                    <w:rPr>
                      <w:rFonts w:ascii="Verdana" w:hAnsi="Verdana"/>
                      <w:sz w:val="16"/>
                      <w:szCs w:val="16"/>
                      <w:lang w:val="uk-UA"/>
                    </w:rPr>
                    <w:t>2.2.3</w:t>
                  </w:r>
                </w:p>
              </w:tc>
              <w:tc>
                <w:tcPr>
                  <w:tcW w:w="407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sidRPr="00DC7189">
                    <w:rPr>
                      <w:rFonts w:ascii="Verdana" w:hAnsi="Verdana"/>
                      <w:sz w:val="16"/>
                      <w:szCs w:val="16"/>
                      <w:lang w:val="uk-UA"/>
                    </w:rPr>
                    <w:t>кухонний робітник</w:t>
                  </w:r>
                </w:p>
              </w:tc>
              <w:tc>
                <w:tcPr>
                  <w:tcW w:w="1374" w:type="dxa"/>
                  <w:tcBorders>
                    <w:top w:val="single" w:sz="4" w:space="0" w:color="auto"/>
                    <w:left w:val="single" w:sz="4" w:space="0" w:color="auto"/>
                    <w:bottom w:val="single" w:sz="4" w:space="0" w:color="auto"/>
                    <w:right w:val="single" w:sz="4" w:space="0" w:color="auto"/>
                  </w:tcBorders>
                  <w:hideMark/>
                </w:tcPr>
                <w:p w:rsidR="00C62976" w:rsidRDefault="00C62976">
                  <w:pPr>
                    <w:spacing w:before="40" w:after="40"/>
                    <w:jc w:val="center"/>
                    <w:rPr>
                      <w:rFonts w:ascii="Verdana" w:hAnsi="Verdana"/>
                      <w:color w:val="000000"/>
                      <w:sz w:val="16"/>
                      <w:szCs w:val="16"/>
                      <w:lang w:val="uk-UA"/>
                    </w:rPr>
                  </w:pPr>
                </w:p>
              </w:tc>
              <w:tc>
                <w:tcPr>
                  <w:tcW w:w="1833" w:type="dxa"/>
                  <w:tcBorders>
                    <w:top w:val="single" w:sz="4" w:space="0" w:color="auto"/>
                    <w:left w:val="single" w:sz="4" w:space="0" w:color="auto"/>
                    <w:bottom w:val="single" w:sz="4" w:space="0" w:color="auto"/>
                    <w:right w:val="single" w:sz="4" w:space="0" w:color="auto"/>
                  </w:tcBorders>
                  <w:hideMark/>
                </w:tcPr>
                <w:p w:rsidR="00C62976" w:rsidRDefault="00C62976">
                  <w:pPr>
                    <w:spacing w:before="40" w:after="40"/>
                    <w:jc w:val="center"/>
                    <w:rPr>
                      <w:rFonts w:ascii="Verdana" w:hAnsi="Verdana"/>
                      <w:color w:val="000000"/>
                      <w:sz w:val="16"/>
                      <w:szCs w:val="16"/>
                      <w:lang w:val="uk-UA"/>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C62976" w:rsidRDefault="00C62976">
                  <w:pPr>
                    <w:spacing w:before="40" w:after="40"/>
                    <w:jc w:val="center"/>
                    <w:rPr>
                      <w:rFonts w:ascii="Verdana" w:hAnsi="Verdana"/>
                      <w:color w:val="000000"/>
                      <w:sz w:val="16"/>
                      <w:szCs w:val="16"/>
                      <w:lang w:val="uk-UA"/>
                    </w:rPr>
                  </w:pPr>
                  <w:r w:rsidRPr="00DC7189">
                    <w:rPr>
                      <w:rFonts w:ascii="Verdana" w:hAnsi="Verdana"/>
                      <w:sz w:val="16"/>
                      <w:szCs w:val="16"/>
                      <w:lang w:val="uk-UA"/>
                    </w:rPr>
                    <w:t>30</w:t>
                  </w:r>
                </w:p>
              </w:tc>
            </w:tr>
            <w:tr w:rsidR="00C62976" w:rsidRPr="00DC7189">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rsidR="00C62976" w:rsidRDefault="00C62976">
                  <w:pPr>
                    <w:spacing w:before="40" w:after="40"/>
                    <w:rPr>
                      <w:rFonts w:ascii="Verdana" w:hAnsi="Verdana"/>
                      <w:color w:val="000000"/>
                      <w:sz w:val="16"/>
                      <w:szCs w:val="16"/>
                      <w:lang w:val="uk-UA"/>
                    </w:rPr>
                  </w:pPr>
                  <w:r w:rsidRPr="00DC7189">
                    <w:rPr>
                      <w:rFonts w:ascii="Verdana" w:hAnsi="Verdana"/>
                      <w:sz w:val="16"/>
                      <w:szCs w:val="16"/>
                      <w:lang w:val="uk-UA"/>
                    </w:rPr>
                    <w:t>3</w:t>
                  </w:r>
                </w:p>
              </w:tc>
              <w:tc>
                <w:tcPr>
                  <w:tcW w:w="4070"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sidRPr="00DC7189">
                    <w:rPr>
                      <w:rFonts w:ascii="Verdana" w:hAnsi="Verdana"/>
                      <w:sz w:val="16"/>
                      <w:szCs w:val="16"/>
                      <w:lang w:val="uk-UA"/>
                    </w:rPr>
                    <w:t>Усього працівників виробництва</w:t>
                  </w:r>
                </w:p>
              </w:tc>
              <w:tc>
                <w:tcPr>
                  <w:tcW w:w="1374" w:type="dxa"/>
                  <w:tcBorders>
                    <w:top w:val="single" w:sz="4" w:space="0" w:color="auto"/>
                    <w:left w:val="single" w:sz="4" w:space="0" w:color="auto"/>
                    <w:bottom w:val="single" w:sz="4" w:space="0" w:color="auto"/>
                    <w:right w:val="single" w:sz="4" w:space="0" w:color="auto"/>
                  </w:tcBorders>
                  <w:hideMark/>
                </w:tcPr>
                <w:p w:rsidR="00C62976" w:rsidRDefault="00C62976">
                  <w:pPr>
                    <w:spacing w:before="40" w:after="40"/>
                    <w:jc w:val="center"/>
                    <w:rPr>
                      <w:rFonts w:ascii="Verdana" w:hAnsi="Verdana"/>
                      <w:color w:val="000000"/>
                      <w:sz w:val="16"/>
                      <w:szCs w:val="16"/>
                      <w:lang w:val="uk-UA"/>
                    </w:rPr>
                  </w:pPr>
                  <w:r w:rsidRPr="00DC7189">
                    <w:rPr>
                      <w:rFonts w:ascii="Verdana" w:hAnsi="Verdana"/>
                      <w:sz w:val="16"/>
                      <w:szCs w:val="16"/>
                      <w:lang w:val="uk-UA"/>
                    </w:rPr>
                    <w:t>100,0</w:t>
                  </w:r>
                </w:p>
              </w:tc>
              <w:tc>
                <w:tcPr>
                  <w:tcW w:w="1833" w:type="dxa"/>
                  <w:tcBorders>
                    <w:top w:val="single" w:sz="4" w:space="0" w:color="auto"/>
                    <w:left w:val="single" w:sz="4" w:space="0" w:color="auto"/>
                    <w:bottom w:val="single" w:sz="4" w:space="0" w:color="auto"/>
                    <w:right w:val="single" w:sz="4" w:space="0" w:color="auto"/>
                  </w:tcBorders>
                  <w:hideMark/>
                </w:tcPr>
                <w:p w:rsidR="00C62976" w:rsidRDefault="00C62976">
                  <w:pPr>
                    <w:spacing w:before="40" w:after="40"/>
                    <w:jc w:val="center"/>
                    <w:rPr>
                      <w:rFonts w:ascii="Verdana" w:hAnsi="Verdana"/>
                      <w:color w:val="000000"/>
                      <w:sz w:val="16"/>
                      <w:szCs w:val="16"/>
                      <w:lang w:val="uk-UA"/>
                    </w:rPr>
                  </w:pPr>
                  <w:r w:rsidRPr="00DC7189">
                    <w:rPr>
                      <w:rFonts w:ascii="Verdana" w:hAnsi="Verdana"/>
                      <w:sz w:val="16"/>
                      <w:szCs w:val="16"/>
                      <w:lang w:val="uk-UA"/>
                    </w:rPr>
                    <w:t>100,0</w:t>
                  </w:r>
                </w:p>
              </w:tc>
              <w:tc>
                <w:tcPr>
                  <w:tcW w:w="1347" w:type="dxa"/>
                  <w:tcBorders>
                    <w:top w:val="single" w:sz="4" w:space="0" w:color="auto"/>
                    <w:left w:val="single" w:sz="4" w:space="0" w:color="auto"/>
                    <w:bottom w:val="single" w:sz="4" w:space="0" w:color="auto"/>
                    <w:right w:val="single" w:sz="4" w:space="0" w:color="auto"/>
                  </w:tcBorders>
                  <w:vAlign w:val="center"/>
                  <w:hideMark/>
                </w:tcPr>
                <w:p w:rsidR="00C62976" w:rsidRDefault="00C62976">
                  <w:pPr>
                    <w:spacing w:before="40" w:after="40"/>
                    <w:jc w:val="center"/>
                    <w:rPr>
                      <w:rFonts w:ascii="Verdana" w:hAnsi="Verdana"/>
                      <w:color w:val="000000"/>
                      <w:sz w:val="16"/>
                      <w:szCs w:val="16"/>
                      <w:lang w:val="uk-UA"/>
                    </w:rPr>
                  </w:pPr>
                  <w:r w:rsidRPr="00DC7189">
                    <w:rPr>
                      <w:rFonts w:ascii="Verdana" w:hAnsi="Verdana"/>
                      <w:sz w:val="16"/>
                      <w:szCs w:val="16"/>
                      <w:lang w:val="uk-UA"/>
                    </w:rPr>
                    <w:t>196</w:t>
                  </w:r>
                </w:p>
              </w:tc>
            </w:tr>
          </w:tbl>
          <w:p w:rsidR="00C62976" w:rsidRDefault="00C62976">
            <w:pPr>
              <w:rPr>
                <w:rFonts w:ascii="Verdana" w:hAnsi="Verdana"/>
                <w:sz w:val="16"/>
                <w:szCs w:val="16"/>
                <w:lang w:val="uk-UA"/>
              </w:rPr>
            </w:pPr>
          </w:p>
          <w:p w:rsidR="00C62976" w:rsidRDefault="00C62976">
            <w:pPr>
              <w:pStyle w:val="af2"/>
              <w:spacing w:line="240" w:lineRule="auto"/>
              <w:ind w:left="0" w:firstLine="720"/>
              <w:rPr>
                <w:rFonts w:ascii="Verdana" w:hAnsi="Verdana"/>
                <w:sz w:val="16"/>
                <w:szCs w:val="16"/>
              </w:rPr>
            </w:pPr>
            <w:r>
              <w:rPr>
                <w:rFonts w:ascii="Verdana" w:hAnsi="Verdana"/>
                <w:sz w:val="16"/>
                <w:szCs w:val="16"/>
              </w:rPr>
              <w:lastRenderedPageBreak/>
              <w:t>Загальна чисельність працівників на виробництві дорівнює:</w:t>
            </w:r>
          </w:p>
          <w:p w:rsidR="00C62976" w:rsidRDefault="00C62976">
            <w:pPr>
              <w:pStyle w:val="af2"/>
              <w:spacing w:line="240" w:lineRule="auto"/>
              <w:ind w:left="0" w:firstLine="720"/>
              <w:rPr>
                <w:rFonts w:ascii="Verdana" w:hAnsi="Verdana"/>
                <w:sz w:val="16"/>
                <w:szCs w:val="16"/>
              </w:rPr>
            </w:pPr>
          </w:p>
          <w:tbl>
            <w:tblPr>
              <w:tblW w:w="0" w:type="auto"/>
              <w:tblInd w:w="468" w:type="dxa"/>
              <w:tblLook w:val="04A0"/>
            </w:tblPr>
            <w:tblGrid>
              <w:gridCol w:w="900"/>
              <w:gridCol w:w="900"/>
              <w:gridCol w:w="3240"/>
            </w:tblGrid>
            <w:tr w:rsidR="00C62976">
              <w:trPr>
                <w:cantSplit/>
                <w:trHeight w:val="187"/>
              </w:trPr>
              <w:tc>
                <w:tcPr>
                  <w:tcW w:w="900" w:type="dxa"/>
                  <w:vMerge w:val="restart"/>
                  <w:vAlign w:val="center"/>
                  <w:hideMark/>
                </w:tcPr>
                <w:p w:rsidR="00C62976" w:rsidRDefault="00C62976">
                  <w:pPr>
                    <w:pStyle w:val="af2"/>
                    <w:spacing w:line="240" w:lineRule="auto"/>
                    <w:ind w:left="0" w:firstLine="0"/>
                    <w:rPr>
                      <w:rFonts w:ascii="Verdana" w:hAnsi="Verdana"/>
                      <w:sz w:val="16"/>
                      <w:szCs w:val="16"/>
                    </w:rPr>
                  </w:pPr>
                  <w:r>
                    <w:rPr>
                      <w:rFonts w:ascii="Verdana" w:hAnsi="Verdana"/>
                      <w:sz w:val="16"/>
                      <w:szCs w:val="16"/>
                    </w:rPr>
                    <w:t>N</w:t>
                  </w:r>
                  <w:r>
                    <w:rPr>
                      <w:rFonts w:ascii="Verdana" w:hAnsi="Verdana"/>
                      <w:sz w:val="16"/>
                      <w:szCs w:val="16"/>
                      <w:vertAlign w:val="subscript"/>
                      <w:lang w:val="en-US"/>
                    </w:rPr>
                    <w:t>b</w:t>
                  </w:r>
                  <w:r w:rsidRPr="00DC7189">
                    <w:rPr>
                      <w:rFonts w:ascii="Verdana" w:hAnsi="Verdana"/>
                      <w:sz w:val="16"/>
                      <w:szCs w:val="16"/>
                      <w:lang w:val="ru-RU"/>
                    </w:rPr>
                    <w:t xml:space="preserve"> </w:t>
                  </w:r>
                  <w:r>
                    <w:rPr>
                      <w:rFonts w:ascii="Verdana" w:hAnsi="Verdana"/>
                      <w:sz w:val="16"/>
                      <w:szCs w:val="16"/>
                    </w:rPr>
                    <w:t>=</w:t>
                  </w:r>
                </w:p>
              </w:tc>
              <w:tc>
                <w:tcPr>
                  <w:tcW w:w="900" w:type="dxa"/>
                  <w:tcBorders>
                    <w:top w:val="nil"/>
                    <w:left w:val="nil"/>
                    <w:bottom w:val="single" w:sz="4" w:space="0" w:color="auto"/>
                    <w:right w:val="nil"/>
                  </w:tcBorders>
                  <w:hideMark/>
                </w:tcPr>
                <w:p w:rsidR="00C62976" w:rsidRDefault="00C62976">
                  <w:pPr>
                    <w:pStyle w:val="af2"/>
                    <w:spacing w:line="240" w:lineRule="auto"/>
                    <w:ind w:left="0" w:firstLine="0"/>
                    <w:rPr>
                      <w:rFonts w:ascii="Verdana" w:hAnsi="Verdana"/>
                      <w:sz w:val="16"/>
                      <w:szCs w:val="16"/>
                    </w:rPr>
                  </w:pPr>
                  <w:r>
                    <w:rPr>
                      <w:rFonts w:ascii="Verdana" w:hAnsi="Verdana"/>
                      <w:sz w:val="16"/>
                      <w:szCs w:val="16"/>
                    </w:rPr>
                    <w:t>164</w:t>
                  </w:r>
                </w:p>
              </w:tc>
              <w:tc>
                <w:tcPr>
                  <w:tcW w:w="3240" w:type="dxa"/>
                  <w:vMerge w:val="restart"/>
                  <w:vAlign w:val="center"/>
                  <w:hideMark/>
                </w:tcPr>
                <w:p w:rsidR="00C62976" w:rsidRDefault="00C62976">
                  <w:pPr>
                    <w:pStyle w:val="af2"/>
                    <w:spacing w:line="240" w:lineRule="auto"/>
                    <w:ind w:left="0" w:firstLine="0"/>
                    <w:rPr>
                      <w:rFonts w:ascii="Verdana" w:hAnsi="Verdana"/>
                      <w:sz w:val="16"/>
                      <w:szCs w:val="16"/>
                    </w:rPr>
                  </w:pPr>
                  <w:r>
                    <w:rPr>
                      <w:rFonts w:ascii="Verdana" w:hAnsi="Verdana"/>
                      <w:sz w:val="16"/>
                      <w:szCs w:val="16"/>
                    </w:rPr>
                    <w:t>х 100 = 196 чол.</w:t>
                  </w:r>
                </w:p>
              </w:tc>
            </w:tr>
            <w:tr w:rsidR="00C62976">
              <w:trPr>
                <w:cantSplit/>
                <w:trHeight w:val="133"/>
              </w:trPr>
              <w:tc>
                <w:tcPr>
                  <w:tcW w:w="0" w:type="auto"/>
                  <w:vMerge/>
                  <w:vAlign w:val="center"/>
                  <w:hideMark/>
                </w:tcPr>
                <w:p w:rsidR="00C62976" w:rsidRDefault="00C62976">
                  <w:pPr>
                    <w:rPr>
                      <w:rFonts w:ascii="Verdana" w:hAnsi="Verdana"/>
                      <w:color w:val="000000"/>
                      <w:sz w:val="16"/>
                      <w:szCs w:val="16"/>
                      <w:lang w:val="uk-UA"/>
                    </w:rPr>
                  </w:pPr>
                </w:p>
              </w:tc>
              <w:tc>
                <w:tcPr>
                  <w:tcW w:w="900" w:type="dxa"/>
                  <w:tcBorders>
                    <w:top w:val="single" w:sz="4" w:space="0" w:color="auto"/>
                    <w:left w:val="nil"/>
                    <w:bottom w:val="nil"/>
                    <w:right w:val="nil"/>
                  </w:tcBorders>
                  <w:hideMark/>
                </w:tcPr>
                <w:p w:rsidR="00C62976" w:rsidRDefault="00C62976">
                  <w:pPr>
                    <w:pStyle w:val="af2"/>
                    <w:spacing w:line="240" w:lineRule="auto"/>
                    <w:ind w:left="0" w:firstLine="0"/>
                    <w:rPr>
                      <w:rFonts w:ascii="Verdana" w:hAnsi="Verdana"/>
                      <w:sz w:val="16"/>
                      <w:szCs w:val="16"/>
                    </w:rPr>
                  </w:pPr>
                  <w:r>
                    <w:rPr>
                      <w:rFonts w:ascii="Verdana" w:hAnsi="Verdana"/>
                      <w:sz w:val="16"/>
                      <w:szCs w:val="16"/>
                    </w:rPr>
                    <w:t>83,</w:t>
                  </w:r>
                  <w:r w:rsidRPr="00DC7189">
                    <w:rPr>
                      <w:rFonts w:ascii="Verdana" w:hAnsi="Verdana"/>
                      <w:sz w:val="16"/>
                      <w:szCs w:val="16"/>
                      <w:lang w:val="ru-RU"/>
                    </w:rPr>
                    <w:t>6</w:t>
                  </w:r>
                  <w:r>
                    <w:rPr>
                      <w:rFonts w:ascii="Verdana" w:hAnsi="Verdana"/>
                      <w:sz w:val="16"/>
                      <w:szCs w:val="16"/>
                    </w:rPr>
                    <w:t>7</w:t>
                  </w:r>
                </w:p>
              </w:tc>
              <w:tc>
                <w:tcPr>
                  <w:tcW w:w="0" w:type="auto"/>
                  <w:vMerge/>
                  <w:vAlign w:val="center"/>
                  <w:hideMark/>
                </w:tcPr>
                <w:p w:rsidR="00C62976" w:rsidRDefault="00C62976">
                  <w:pPr>
                    <w:rPr>
                      <w:rFonts w:ascii="Verdana" w:hAnsi="Verdana"/>
                      <w:color w:val="000000"/>
                      <w:sz w:val="16"/>
                      <w:szCs w:val="16"/>
                      <w:lang w:val="uk-UA"/>
                    </w:rPr>
                  </w:pPr>
                </w:p>
              </w:tc>
            </w:tr>
          </w:tbl>
          <w:p w:rsidR="00C62976" w:rsidRDefault="00C62976">
            <w:pPr>
              <w:pStyle w:val="af2"/>
              <w:tabs>
                <w:tab w:val="left" w:pos="1440"/>
              </w:tabs>
              <w:spacing w:line="240" w:lineRule="auto"/>
              <w:ind w:left="0" w:firstLine="720"/>
              <w:rPr>
                <w:rFonts w:ascii="Verdana" w:hAnsi="Verdana"/>
                <w:sz w:val="16"/>
                <w:szCs w:val="16"/>
              </w:rPr>
            </w:pPr>
          </w:p>
          <w:p w:rsidR="00C62976" w:rsidRDefault="00C62976">
            <w:pPr>
              <w:tabs>
                <w:tab w:val="left" w:pos="1440"/>
              </w:tabs>
              <w:ind w:firstLine="720"/>
              <w:jc w:val="both"/>
              <w:rPr>
                <w:rFonts w:ascii="Verdana" w:hAnsi="Verdana"/>
                <w:sz w:val="16"/>
                <w:szCs w:val="16"/>
              </w:rPr>
            </w:pPr>
            <w:r>
              <w:rPr>
                <w:rFonts w:ascii="Verdana" w:hAnsi="Verdana"/>
                <w:sz w:val="16"/>
                <w:szCs w:val="16"/>
              </w:rPr>
              <w:t>Далі за формулою 3 визначається загальна чисельність персоналу підприємства:</w:t>
            </w:r>
          </w:p>
          <w:p w:rsidR="00C62976" w:rsidRDefault="00C62976">
            <w:pPr>
              <w:tabs>
                <w:tab w:val="left" w:pos="1440"/>
              </w:tabs>
              <w:ind w:firstLine="720"/>
              <w:jc w:val="both"/>
              <w:rPr>
                <w:rFonts w:ascii="Verdana" w:hAnsi="Verdana"/>
                <w:sz w:val="16"/>
                <w:szCs w:val="16"/>
              </w:rPr>
            </w:pPr>
          </w:p>
          <w:tbl>
            <w:tblPr>
              <w:tblW w:w="0" w:type="auto"/>
              <w:tblInd w:w="468" w:type="dxa"/>
              <w:tblLook w:val="04A0"/>
            </w:tblPr>
            <w:tblGrid>
              <w:gridCol w:w="720"/>
              <w:gridCol w:w="900"/>
              <w:gridCol w:w="3615"/>
            </w:tblGrid>
            <w:tr w:rsidR="00C62976">
              <w:trPr>
                <w:cantSplit/>
                <w:trHeight w:val="225"/>
              </w:trPr>
              <w:tc>
                <w:tcPr>
                  <w:tcW w:w="720" w:type="dxa"/>
                  <w:vMerge w:val="restart"/>
                  <w:vAlign w:val="center"/>
                  <w:hideMark/>
                </w:tcPr>
                <w:p w:rsidR="00C62976" w:rsidRDefault="00C62976">
                  <w:pPr>
                    <w:pStyle w:val="af2"/>
                    <w:spacing w:line="240" w:lineRule="auto"/>
                    <w:ind w:left="0" w:firstLine="0"/>
                    <w:rPr>
                      <w:rFonts w:ascii="Verdana" w:hAnsi="Verdana"/>
                      <w:sz w:val="16"/>
                      <w:szCs w:val="16"/>
                    </w:rPr>
                  </w:pPr>
                  <w:r>
                    <w:rPr>
                      <w:rFonts w:ascii="Verdana" w:hAnsi="Verdana"/>
                      <w:sz w:val="16"/>
                      <w:szCs w:val="16"/>
                    </w:rPr>
                    <w:t>N</w:t>
                  </w:r>
                  <w:r w:rsidRPr="00DC7189">
                    <w:rPr>
                      <w:rFonts w:ascii="Verdana" w:hAnsi="Verdana"/>
                      <w:sz w:val="16"/>
                      <w:szCs w:val="16"/>
                      <w:lang w:val="ru-RU"/>
                    </w:rPr>
                    <w:t xml:space="preserve"> </w:t>
                  </w:r>
                  <w:r>
                    <w:rPr>
                      <w:rFonts w:ascii="Verdana" w:hAnsi="Verdana"/>
                      <w:sz w:val="16"/>
                      <w:szCs w:val="16"/>
                    </w:rPr>
                    <w:t>=</w:t>
                  </w:r>
                </w:p>
              </w:tc>
              <w:tc>
                <w:tcPr>
                  <w:tcW w:w="900" w:type="dxa"/>
                  <w:tcBorders>
                    <w:top w:val="nil"/>
                    <w:left w:val="nil"/>
                    <w:bottom w:val="single" w:sz="4" w:space="0" w:color="auto"/>
                    <w:right w:val="nil"/>
                  </w:tcBorders>
                  <w:hideMark/>
                </w:tcPr>
                <w:p w:rsidR="00C62976" w:rsidRDefault="00C62976">
                  <w:pPr>
                    <w:pStyle w:val="af2"/>
                    <w:spacing w:line="240" w:lineRule="auto"/>
                    <w:ind w:left="0" w:firstLine="0"/>
                    <w:rPr>
                      <w:rFonts w:ascii="Verdana" w:hAnsi="Verdana"/>
                      <w:sz w:val="16"/>
                      <w:szCs w:val="16"/>
                    </w:rPr>
                  </w:pPr>
                  <w:r>
                    <w:rPr>
                      <w:rFonts w:ascii="Verdana" w:hAnsi="Verdana"/>
                      <w:sz w:val="16"/>
                      <w:szCs w:val="16"/>
                    </w:rPr>
                    <w:t>196</w:t>
                  </w:r>
                </w:p>
              </w:tc>
              <w:tc>
                <w:tcPr>
                  <w:tcW w:w="3615" w:type="dxa"/>
                  <w:vMerge w:val="restart"/>
                  <w:vAlign w:val="center"/>
                  <w:hideMark/>
                </w:tcPr>
                <w:p w:rsidR="00C62976" w:rsidRDefault="00C62976">
                  <w:pPr>
                    <w:pStyle w:val="af2"/>
                    <w:spacing w:line="240" w:lineRule="auto"/>
                    <w:ind w:left="0" w:firstLine="0"/>
                    <w:rPr>
                      <w:rFonts w:ascii="Verdana" w:hAnsi="Verdana"/>
                      <w:sz w:val="16"/>
                      <w:szCs w:val="16"/>
                    </w:rPr>
                  </w:pPr>
                  <w:r>
                    <w:rPr>
                      <w:rFonts w:ascii="Verdana" w:hAnsi="Verdana"/>
                      <w:sz w:val="16"/>
                      <w:szCs w:val="16"/>
                    </w:rPr>
                    <w:t>х 100 = 277 чол.</w:t>
                  </w:r>
                </w:p>
              </w:tc>
            </w:tr>
            <w:tr w:rsidR="00C62976">
              <w:trPr>
                <w:cantSplit/>
                <w:trHeight w:val="160"/>
              </w:trPr>
              <w:tc>
                <w:tcPr>
                  <w:tcW w:w="0" w:type="auto"/>
                  <w:vMerge/>
                  <w:vAlign w:val="center"/>
                  <w:hideMark/>
                </w:tcPr>
                <w:p w:rsidR="00C62976" w:rsidRDefault="00C62976">
                  <w:pPr>
                    <w:rPr>
                      <w:rFonts w:ascii="Verdana" w:hAnsi="Verdana"/>
                      <w:color w:val="000000"/>
                      <w:sz w:val="16"/>
                      <w:szCs w:val="16"/>
                      <w:lang w:val="uk-UA"/>
                    </w:rPr>
                  </w:pPr>
                </w:p>
              </w:tc>
              <w:tc>
                <w:tcPr>
                  <w:tcW w:w="900" w:type="dxa"/>
                  <w:tcBorders>
                    <w:top w:val="single" w:sz="4" w:space="0" w:color="auto"/>
                    <w:left w:val="nil"/>
                    <w:bottom w:val="nil"/>
                    <w:right w:val="nil"/>
                  </w:tcBorders>
                  <w:hideMark/>
                </w:tcPr>
                <w:p w:rsidR="00C62976" w:rsidRDefault="00C62976">
                  <w:pPr>
                    <w:pStyle w:val="af2"/>
                    <w:spacing w:line="240" w:lineRule="auto"/>
                    <w:ind w:left="0" w:firstLine="0"/>
                    <w:rPr>
                      <w:rFonts w:ascii="Verdana" w:hAnsi="Verdana"/>
                      <w:sz w:val="16"/>
                      <w:szCs w:val="16"/>
                    </w:rPr>
                  </w:pPr>
                  <w:r>
                    <w:rPr>
                      <w:rFonts w:ascii="Verdana" w:hAnsi="Verdana"/>
                      <w:sz w:val="16"/>
                      <w:szCs w:val="16"/>
                    </w:rPr>
                    <w:t>70,76</w:t>
                  </w:r>
                </w:p>
              </w:tc>
              <w:tc>
                <w:tcPr>
                  <w:tcW w:w="0" w:type="auto"/>
                  <w:vMerge/>
                  <w:vAlign w:val="center"/>
                  <w:hideMark/>
                </w:tcPr>
                <w:p w:rsidR="00C62976" w:rsidRDefault="00C62976">
                  <w:pPr>
                    <w:rPr>
                      <w:rFonts w:ascii="Verdana" w:hAnsi="Verdana"/>
                      <w:color w:val="000000"/>
                      <w:sz w:val="16"/>
                      <w:szCs w:val="16"/>
                      <w:lang w:val="uk-UA"/>
                    </w:rPr>
                  </w:pPr>
                </w:p>
              </w:tc>
            </w:tr>
          </w:tbl>
          <w:p w:rsidR="00C62976" w:rsidRDefault="00C62976">
            <w:pPr>
              <w:tabs>
                <w:tab w:val="left" w:pos="1440"/>
              </w:tabs>
              <w:ind w:firstLine="720"/>
              <w:jc w:val="both"/>
              <w:rPr>
                <w:rFonts w:ascii="Verdana" w:hAnsi="Verdana"/>
                <w:sz w:val="16"/>
                <w:szCs w:val="16"/>
                <w:lang w:val="uk-UA"/>
              </w:rPr>
            </w:pPr>
          </w:p>
          <w:p w:rsidR="00C62976" w:rsidRDefault="00C62976">
            <w:pPr>
              <w:tabs>
                <w:tab w:val="left" w:pos="1440"/>
              </w:tabs>
              <w:ind w:firstLine="720"/>
              <w:jc w:val="both"/>
              <w:rPr>
                <w:rFonts w:ascii="Verdana" w:hAnsi="Verdana"/>
                <w:sz w:val="16"/>
                <w:szCs w:val="16"/>
              </w:rPr>
            </w:pPr>
            <w:r>
              <w:rPr>
                <w:rFonts w:ascii="Verdana" w:hAnsi="Verdana"/>
                <w:sz w:val="16"/>
                <w:szCs w:val="16"/>
              </w:rPr>
              <w:t>Аналогічно на основі отриманої загальної чисельності персоналу та даних таблиці 6 розраховують чисельність працівників по групах (таблиця 8).</w:t>
            </w:r>
          </w:p>
          <w:p w:rsidR="00C62976" w:rsidRDefault="00C62976">
            <w:pPr>
              <w:jc w:val="right"/>
              <w:rPr>
                <w:rFonts w:ascii="Verdana" w:hAnsi="Verdana"/>
                <w:sz w:val="16"/>
                <w:szCs w:val="16"/>
              </w:rPr>
            </w:pPr>
          </w:p>
          <w:p w:rsidR="00C62976" w:rsidRDefault="00C62976">
            <w:pPr>
              <w:jc w:val="right"/>
              <w:rPr>
                <w:rFonts w:ascii="Verdana" w:hAnsi="Verdana"/>
                <w:sz w:val="16"/>
                <w:szCs w:val="16"/>
              </w:rPr>
            </w:pPr>
            <w:r>
              <w:rPr>
                <w:rFonts w:ascii="Verdana" w:hAnsi="Verdana"/>
                <w:sz w:val="16"/>
                <w:szCs w:val="16"/>
              </w:rPr>
              <w:t xml:space="preserve">Таблиця 8 </w:t>
            </w:r>
          </w:p>
          <w:p w:rsidR="00C62976" w:rsidRDefault="00C62976">
            <w:pPr>
              <w:pStyle w:val="8"/>
              <w:rPr>
                <w:rFonts w:ascii="Verdana" w:hAnsi="Verdana"/>
                <w:sz w:val="16"/>
                <w:szCs w:val="16"/>
              </w:rPr>
            </w:pPr>
            <w:r>
              <w:rPr>
                <w:rFonts w:ascii="Verdana" w:hAnsi="Verdana"/>
                <w:sz w:val="16"/>
                <w:szCs w:val="16"/>
              </w:rPr>
              <w:t>Структура працівників підприємства</w:t>
            </w:r>
          </w:p>
          <w:p w:rsidR="00C62976" w:rsidRDefault="00C62976">
            <w:pPr>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268"/>
              <w:gridCol w:w="1977"/>
            </w:tblGrid>
            <w:tr w:rsidR="00C62976">
              <w:trPr>
                <w:trHeight w:val="625"/>
                <w:jc w:val="center"/>
              </w:trPr>
              <w:tc>
                <w:tcPr>
                  <w:tcW w:w="4536" w:type="dxa"/>
                  <w:tcBorders>
                    <w:top w:val="single" w:sz="4" w:space="0" w:color="auto"/>
                    <w:left w:val="single" w:sz="4" w:space="0" w:color="auto"/>
                    <w:bottom w:val="nil"/>
                    <w:right w:val="single" w:sz="4" w:space="0" w:color="auto"/>
                  </w:tcBorders>
                  <w:vAlign w:val="center"/>
                  <w:hideMark/>
                </w:tcPr>
                <w:p w:rsidR="00C62976" w:rsidRDefault="00C62976">
                  <w:pPr>
                    <w:pStyle w:val="1"/>
                    <w:spacing w:before="0"/>
                    <w:jc w:val="center"/>
                    <w:rPr>
                      <w:rFonts w:ascii="Verdana" w:hAnsi="Verdana"/>
                      <w:b w:val="0"/>
                      <w:sz w:val="16"/>
                      <w:szCs w:val="16"/>
                      <w:lang w:val="uk-UA"/>
                    </w:rPr>
                  </w:pPr>
                  <w:bookmarkStart w:id="60" w:name="_Toc94685272"/>
                  <w:bookmarkStart w:id="61" w:name="_Toc94685573"/>
                  <w:r>
                    <w:rPr>
                      <w:rFonts w:ascii="Verdana" w:hAnsi="Verdana"/>
                      <w:b w:val="0"/>
                      <w:color w:val="3C74B4"/>
                      <w:sz w:val="16"/>
                      <w:szCs w:val="16"/>
                      <w:u w:val="single"/>
                    </w:rPr>
                    <w:t>Працівники</w:t>
                  </w:r>
                  <w:bookmarkEnd w:id="60"/>
                  <w:bookmarkEnd w:id="61"/>
                </w:p>
              </w:tc>
              <w:tc>
                <w:tcPr>
                  <w:tcW w:w="2268" w:type="dxa"/>
                  <w:tcBorders>
                    <w:top w:val="single" w:sz="4" w:space="0" w:color="auto"/>
                    <w:left w:val="single" w:sz="4" w:space="0" w:color="auto"/>
                    <w:bottom w:val="nil"/>
                    <w:right w:val="single" w:sz="4" w:space="0" w:color="auto"/>
                  </w:tcBorders>
                  <w:hideMark/>
                </w:tcPr>
                <w:p w:rsidR="00C62976" w:rsidRDefault="00C62976">
                  <w:pPr>
                    <w:jc w:val="center"/>
                    <w:rPr>
                      <w:rFonts w:ascii="Verdana" w:hAnsi="Verdana"/>
                      <w:color w:val="000000"/>
                      <w:sz w:val="16"/>
                      <w:szCs w:val="16"/>
                      <w:lang w:val="uk-UA"/>
                    </w:rPr>
                  </w:pPr>
                  <w:r>
                    <w:rPr>
                      <w:rFonts w:ascii="Verdana" w:hAnsi="Verdana"/>
                      <w:sz w:val="16"/>
                      <w:szCs w:val="16"/>
                    </w:rPr>
                    <w:t>Частка працівників, %</w:t>
                  </w:r>
                </w:p>
              </w:tc>
              <w:tc>
                <w:tcPr>
                  <w:tcW w:w="1977" w:type="dxa"/>
                  <w:tcBorders>
                    <w:top w:val="single" w:sz="4" w:space="0" w:color="auto"/>
                    <w:left w:val="single" w:sz="4" w:space="0" w:color="auto"/>
                    <w:bottom w:val="nil"/>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Чисельність, чол.</w:t>
                  </w:r>
                </w:p>
              </w:tc>
            </w:tr>
            <w:tr w:rsidR="00C62976">
              <w:trPr>
                <w:trHeight w:val="385"/>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Pr>
                      <w:rFonts w:ascii="Verdana" w:hAnsi="Verdana"/>
                      <w:sz w:val="16"/>
                      <w:szCs w:val="16"/>
                    </w:rPr>
                    <w:t xml:space="preserve">Керівники </w:t>
                  </w:r>
                </w:p>
              </w:tc>
              <w:tc>
                <w:tcPr>
                  <w:tcW w:w="2268"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r>
                    <w:rPr>
                      <w:rFonts w:ascii="Verdana" w:hAnsi="Verdana"/>
                      <w:sz w:val="16"/>
                      <w:szCs w:val="16"/>
                    </w:rPr>
                    <w:t>11,55</w:t>
                  </w:r>
                </w:p>
              </w:tc>
              <w:tc>
                <w:tcPr>
                  <w:tcW w:w="1977"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32</w:t>
                  </w:r>
                </w:p>
              </w:tc>
            </w:tr>
            <w:tr w:rsidR="00C62976">
              <w:trPr>
                <w:trHeight w:val="205"/>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Pr>
                      <w:rFonts w:ascii="Verdana" w:hAnsi="Verdana"/>
                      <w:sz w:val="16"/>
                      <w:szCs w:val="16"/>
                    </w:rPr>
                    <w:t>Професіонали</w:t>
                  </w:r>
                </w:p>
              </w:tc>
              <w:tc>
                <w:tcPr>
                  <w:tcW w:w="2268"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r>
                    <w:rPr>
                      <w:rFonts w:ascii="Verdana" w:hAnsi="Verdana"/>
                      <w:sz w:val="16"/>
                      <w:szCs w:val="16"/>
                    </w:rPr>
                    <w:t>2,53</w:t>
                  </w:r>
                </w:p>
              </w:tc>
              <w:tc>
                <w:tcPr>
                  <w:tcW w:w="1977"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7</w:t>
                  </w:r>
                </w:p>
              </w:tc>
            </w:tr>
            <w:tr w:rsidR="00C62976">
              <w:trPr>
                <w:trHeight w:val="328"/>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Pr>
                      <w:rFonts w:ascii="Verdana" w:hAnsi="Verdana"/>
                      <w:sz w:val="16"/>
                      <w:szCs w:val="16"/>
                    </w:rPr>
                    <w:t>Робітники</w:t>
                  </w:r>
                </w:p>
              </w:tc>
              <w:tc>
                <w:tcPr>
                  <w:tcW w:w="2268"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r>
                    <w:rPr>
                      <w:rFonts w:ascii="Verdana" w:hAnsi="Verdana"/>
                      <w:sz w:val="16"/>
                      <w:szCs w:val="16"/>
                    </w:rPr>
                    <w:t>83,75</w:t>
                  </w:r>
                </w:p>
              </w:tc>
              <w:tc>
                <w:tcPr>
                  <w:tcW w:w="1977"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232</w:t>
                  </w:r>
                </w:p>
              </w:tc>
            </w:tr>
            <w:tr w:rsidR="00C62976">
              <w:trPr>
                <w:trHeight w:val="270"/>
                <w:jc w:val="center"/>
              </w:trPr>
              <w:tc>
                <w:tcPr>
                  <w:tcW w:w="4536" w:type="dxa"/>
                  <w:tcBorders>
                    <w:top w:val="nil"/>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Pr>
                      <w:rFonts w:ascii="Verdana" w:hAnsi="Verdana"/>
                      <w:sz w:val="16"/>
                      <w:szCs w:val="16"/>
                    </w:rPr>
                    <w:t>Технічні службовці</w:t>
                  </w:r>
                </w:p>
              </w:tc>
              <w:tc>
                <w:tcPr>
                  <w:tcW w:w="2268" w:type="dxa"/>
                  <w:tcBorders>
                    <w:top w:val="nil"/>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r>
                    <w:rPr>
                      <w:rFonts w:ascii="Verdana" w:hAnsi="Verdana"/>
                      <w:sz w:val="16"/>
                      <w:szCs w:val="16"/>
                    </w:rPr>
                    <w:t>2,17</w:t>
                  </w:r>
                </w:p>
              </w:tc>
              <w:tc>
                <w:tcPr>
                  <w:tcW w:w="1977" w:type="dxa"/>
                  <w:tcBorders>
                    <w:top w:val="nil"/>
                    <w:left w:val="single" w:sz="4" w:space="0" w:color="auto"/>
                    <w:bottom w:val="single" w:sz="4" w:space="0" w:color="auto"/>
                    <w:right w:val="single" w:sz="4" w:space="0" w:color="auto"/>
                  </w:tcBorders>
                  <w:vAlign w:val="center"/>
                  <w:hideMark/>
                </w:tcPr>
                <w:p w:rsidR="00C62976" w:rsidRDefault="00C62976">
                  <w:pPr>
                    <w:jc w:val="center"/>
                    <w:rPr>
                      <w:rFonts w:ascii="Verdana" w:hAnsi="Verdana"/>
                      <w:color w:val="000000"/>
                      <w:sz w:val="16"/>
                      <w:szCs w:val="16"/>
                      <w:lang w:val="uk-UA"/>
                    </w:rPr>
                  </w:pPr>
                  <w:r>
                    <w:rPr>
                      <w:rFonts w:ascii="Verdana" w:hAnsi="Verdana"/>
                      <w:sz w:val="16"/>
                      <w:szCs w:val="16"/>
                    </w:rPr>
                    <w:t>6</w:t>
                  </w:r>
                </w:p>
              </w:tc>
            </w:tr>
            <w:tr w:rsidR="00C62976">
              <w:trPr>
                <w:trHeight w:val="361"/>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jc w:val="both"/>
                    <w:rPr>
                      <w:rFonts w:ascii="Verdana" w:hAnsi="Verdana"/>
                      <w:color w:val="000000"/>
                      <w:sz w:val="16"/>
                      <w:szCs w:val="16"/>
                      <w:lang w:val="uk-UA"/>
                    </w:rPr>
                  </w:pPr>
                  <w:r>
                    <w:rPr>
                      <w:rFonts w:ascii="Verdana" w:hAnsi="Verdana"/>
                      <w:sz w:val="16"/>
                      <w:szCs w:val="16"/>
                    </w:rPr>
                    <w:t>Разом по підприємству</w:t>
                  </w:r>
                </w:p>
              </w:tc>
              <w:tc>
                <w:tcPr>
                  <w:tcW w:w="2268" w:type="dxa"/>
                  <w:tcBorders>
                    <w:top w:val="single" w:sz="4" w:space="0" w:color="auto"/>
                    <w:left w:val="single" w:sz="4" w:space="0" w:color="auto"/>
                    <w:bottom w:val="single" w:sz="4" w:space="0" w:color="auto"/>
                    <w:right w:val="single" w:sz="4" w:space="0" w:color="auto"/>
                  </w:tcBorders>
                  <w:hideMark/>
                </w:tcPr>
                <w:p w:rsidR="00C62976" w:rsidRDefault="00C62976">
                  <w:pPr>
                    <w:jc w:val="center"/>
                    <w:rPr>
                      <w:rFonts w:ascii="Verdana" w:hAnsi="Verdana"/>
                      <w:color w:val="000000"/>
                      <w:sz w:val="16"/>
                      <w:szCs w:val="16"/>
                      <w:lang w:val="uk-UA"/>
                    </w:rPr>
                  </w:pPr>
                  <w:r>
                    <w:rPr>
                      <w:rFonts w:ascii="Verdana" w:hAnsi="Verdana"/>
                      <w:sz w:val="16"/>
                      <w:szCs w:val="16"/>
                    </w:rPr>
                    <w:t>100,0</w:t>
                  </w:r>
                </w:p>
              </w:tc>
              <w:tc>
                <w:tcPr>
                  <w:tcW w:w="1977" w:type="dxa"/>
                  <w:tcBorders>
                    <w:top w:val="single" w:sz="4" w:space="0" w:color="auto"/>
                    <w:left w:val="single" w:sz="4" w:space="0" w:color="auto"/>
                    <w:bottom w:val="single" w:sz="4" w:space="0" w:color="auto"/>
                    <w:right w:val="single" w:sz="4" w:space="0" w:color="auto"/>
                  </w:tcBorders>
                  <w:vAlign w:val="bottom"/>
                  <w:hideMark/>
                </w:tcPr>
                <w:p w:rsidR="00C62976" w:rsidRDefault="00C62976">
                  <w:pPr>
                    <w:jc w:val="center"/>
                    <w:rPr>
                      <w:rFonts w:ascii="Verdana" w:eastAsia="Arial Unicode MS" w:hAnsi="Verdana"/>
                      <w:color w:val="000000"/>
                      <w:sz w:val="16"/>
                      <w:szCs w:val="16"/>
                      <w:lang w:val="uk-UA"/>
                    </w:rPr>
                  </w:pPr>
                  <w:r>
                    <w:rPr>
                      <w:rFonts w:ascii="Verdana" w:hAnsi="Verdana"/>
                      <w:sz w:val="16"/>
                      <w:szCs w:val="16"/>
                    </w:rPr>
                    <w:t>277</w:t>
                  </w:r>
                </w:p>
              </w:tc>
            </w:tr>
          </w:tbl>
          <w:p w:rsidR="00C62976" w:rsidRDefault="00C62976">
            <w:pPr>
              <w:pStyle w:val="ae"/>
              <w:widowControl w:val="0"/>
              <w:rPr>
                <w:rFonts w:ascii="Verdana" w:hAnsi="Verdana"/>
                <w:sz w:val="16"/>
                <w:szCs w:val="16"/>
              </w:rPr>
            </w:pPr>
          </w:p>
          <w:p w:rsidR="00C62976" w:rsidRDefault="00C62976">
            <w:pPr>
              <w:pStyle w:val="ae"/>
              <w:widowControl w:val="0"/>
              <w:ind w:firstLine="720"/>
              <w:jc w:val="both"/>
              <w:rPr>
                <w:rFonts w:ascii="Verdana" w:hAnsi="Verdana"/>
                <w:sz w:val="16"/>
                <w:szCs w:val="16"/>
              </w:rPr>
            </w:pPr>
            <w:r>
              <w:rPr>
                <w:rFonts w:ascii="Verdana" w:hAnsi="Verdana"/>
                <w:sz w:val="16"/>
                <w:szCs w:val="16"/>
              </w:rPr>
              <w:t>Далі за формулою 4 перераховуємо середньооблікову чисельність працівників у чисельність в еквіваленті повної зайнятості:</w:t>
            </w:r>
          </w:p>
          <w:p w:rsidR="00C62976" w:rsidRDefault="00C62976">
            <w:pPr>
              <w:pStyle w:val="ae"/>
              <w:widowControl w:val="0"/>
              <w:ind w:firstLine="720"/>
              <w:jc w:val="both"/>
              <w:rPr>
                <w:rFonts w:ascii="Verdana" w:hAnsi="Verdana"/>
                <w:sz w:val="16"/>
                <w:szCs w:val="16"/>
              </w:rPr>
            </w:pPr>
            <w:r>
              <w:rPr>
                <w:rFonts w:ascii="Verdana" w:hAnsi="Verdana"/>
                <w:sz w:val="16"/>
                <w:szCs w:val="16"/>
              </w:rPr>
              <w:t>N</w:t>
            </w:r>
            <w:r>
              <w:rPr>
                <w:rFonts w:ascii="Verdana" w:hAnsi="Verdana"/>
                <w:sz w:val="16"/>
                <w:szCs w:val="16"/>
                <w:vertAlign w:val="subscript"/>
              </w:rPr>
              <w:t>e</w:t>
            </w:r>
            <w:r>
              <w:rPr>
                <w:rFonts w:ascii="Verdana" w:hAnsi="Verdana"/>
                <w:sz w:val="16"/>
                <w:szCs w:val="16"/>
              </w:rPr>
              <w:t xml:space="preserve"> = 277 х 0,73 = 202,21 чол.</w:t>
            </w:r>
          </w:p>
          <w:p w:rsidR="00C62976" w:rsidRDefault="00C62976">
            <w:pPr>
              <w:pStyle w:val="ae"/>
              <w:widowControl w:val="0"/>
              <w:ind w:firstLine="567"/>
              <w:jc w:val="both"/>
              <w:rPr>
                <w:rFonts w:ascii="Verdana" w:hAnsi="Verdana"/>
                <w:sz w:val="16"/>
                <w:szCs w:val="16"/>
              </w:rPr>
            </w:pPr>
            <w:r>
              <w:rPr>
                <w:rFonts w:ascii="Verdana" w:hAnsi="Verdana"/>
                <w:sz w:val="16"/>
                <w:szCs w:val="16"/>
              </w:rPr>
              <w:t xml:space="preserve">За формулою 5 розраховуємо фонд оплати праці працівників об’єднання: </w:t>
            </w:r>
          </w:p>
          <w:p w:rsidR="00C62976" w:rsidRDefault="00C62976">
            <w:pPr>
              <w:pStyle w:val="ae"/>
              <w:widowControl w:val="0"/>
              <w:ind w:firstLine="567"/>
              <w:jc w:val="both"/>
              <w:rPr>
                <w:rFonts w:ascii="Verdana" w:hAnsi="Verdana"/>
                <w:sz w:val="16"/>
                <w:szCs w:val="16"/>
              </w:rPr>
            </w:pPr>
          </w:p>
          <w:p w:rsidR="00C62976" w:rsidRDefault="00C62976">
            <w:pPr>
              <w:pStyle w:val="ae"/>
              <w:widowControl w:val="0"/>
              <w:rPr>
                <w:rFonts w:ascii="Verdana" w:hAnsi="Verdana"/>
                <w:sz w:val="16"/>
                <w:szCs w:val="16"/>
              </w:rPr>
            </w:pPr>
            <w:r>
              <w:rPr>
                <w:rFonts w:ascii="Verdana" w:hAnsi="Verdana"/>
                <w:sz w:val="16"/>
                <w:szCs w:val="16"/>
              </w:rPr>
              <w:t>ФОП = 202,21 х 543 х 10 = 1098000,3 грн.</w:t>
            </w:r>
          </w:p>
          <w:p w:rsidR="00C62976" w:rsidRDefault="00C62976">
            <w:pPr>
              <w:pStyle w:val="21"/>
              <w:ind w:firstLine="720"/>
              <w:jc w:val="both"/>
              <w:rPr>
                <w:rFonts w:ascii="Verdana" w:hAnsi="Verdana"/>
                <w:sz w:val="16"/>
                <w:szCs w:val="16"/>
              </w:rPr>
            </w:pPr>
          </w:p>
          <w:p w:rsidR="00C62976" w:rsidRDefault="00C62976">
            <w:pPr>
              <w:pStyle w:val="21"/>
              <w:ind w:firstLine="720"/>
              <w:jc w:val="both"/>
              <w:rPr>
                <w:rFonts w:ascii="Verdana" w:hAnsi="Verdana"/>
                <w:sz w:val="16"/>
                <w:szCs w:val="16"/>
              </w:rPr>
            </w:pPr>
            <w:r>
              <w:rPr>
                <w:rFonts w:ascii="Verdana" w:hAnsi="Verdana"/>
                <w:sz w:val="16"/>
                <w:szCs w:val="16"/>
              </w:rPr>
              <w:t>Зазначимо, що у розрахунках середня заробітна плата по підприємству була взята на рівні 543 грн./міс., кількість оплачуваних місяців на рік – 10 (9 місяців роботи і 1 місяць оплачуваної відпустки).</w:t>
            </w:r>
          </w:p>
          <w:p w:rsidR="00C62976" w:rsidRDefault="00C62976">
            <w:pPr>
              <w:pStyle w:val="21"/>
              <w:ind w:firstLine="567"/>
              <w:rPr>
                <w:rFonts w:ascii="Verdana" w:hAnsi="Verdana"/>
                <w:i/>
                <w:sz w:val="16"/>
                <w:szCs w:val="16"/>
              </w:rPr>
            </w:pPr>
          </w:p>
          <w:p w:rsidR="00C62976" w:rsidRDefault="00C62976">
            <w:pPr>
              <w:pStyle w:val="3"/>
              <w:rPr>
                <w:rFonts w:ascii="Verdana" w:hAnsi="Verdana"/>
                <w:b w:val="0"/>
                <w:color w:val="3C74B4"/>
                <w:sz w:val="16"/>
                <w:szCs w:val="16"/>
                <w:u w:val="single"/>
              </w:rPr>
            </w:pPr>
            <w:bookmarkStart w:id="62" w:name="_Toc94685579"/>
            <w:bookmarkStart w:id="63" w:name="_Toc94685278"/>
            <w:bookmarkStart w:id="64" w:name="_Toc90697963"/>
            <w:bookmarkStart w:id="65" w:name="_Toc90697764"/>
            <w:bookmarkStart w:id="66" w:name="_Toc90697575"/>
            <w:r>
              <w:rPr>
                <w:rFonts w:ascii="Verdana" w:hAnsi="Verdana"/>
                <w:b w:val="0"/>
                <w:color w:val="3C74B4"/>
                <w:sz w:val="16"/>
                <w:szCs w:val="16"/>
                <w:u w:val="single"/>
              </w:rPr>
              <w:t xml:space="preserve">11. Розроблення програми розвитку організації харчування </w:t>
            </w:r>
          </w:p>
          <w:p w:rsidR="00C62976" w:rsidRDefault="00C62976">
            <w:pPr>
              <w:pStyle w:val="3"/>
              <w:rPr>
                <w:rFonts w:ascii="Verdana" w:hAnsi="Verdana"/>
                <w:b w:val="0"/>
                <w:color w:val="000000"/>
                <w:sz w:val="16"/>
                <w:szCs w:val="16"/>
              </w:rPr>
            </w:pPr>
            <w:r>
              <w:rPr>
                <w:rFonts w:ascii="Verdana" w:hAnsi="Verdana"/>
                <w:b w:val="0"/>
                <w:sz w:val="16"/>
                <w:szCs w:val="16"/>
              </w:rPr>
              <w:t>учнів загальноосвітніх навчальних закладів</w:t>
            </w:r>
            <w:bookmarkEnd w:id="62"/>
            <w:bookmarkEnd w:id="63"/>
            <w:bookmarkEnd w:id="64"/>
            <w:bookmarkEnd w:id="65"/>
            <w:bookmarkEnd w:id="66"/>
            <w:r>
              <w:rPr>
                <w:rStyle w:val="af7"/>
                <w:rFonts w:ascii="Verdana" w:hAnsi="Verdana"/>
                <w:b w:val="0"/>
                <w:color w:val="3C74B4"/>
                <w:sz w:val="16"/>
                <w:szCs w:val="16"/>
                <w:u w:val="single"/>
              </w:rPr>
              <w:footnoteReference w:id="24"/>
            </w:r>
            <w:r>
              <w:rPr>
                <w:rStyle w:val="af7"/>
                <w:rFonts w:ascii="Verdana" w:hAnsi="Verdana"/>
                <w:b w:val="0"/>
                <w:color w:val="3C74B4"/>
                <w:sz w:val="16"/>
                <w:szCs w:val="16"/>
                <w:u w:val="single"/>
              </w:rPr>
              <w:t>[23]</w:t>
            </w:r>
          </w:p>
          <w:p w:rsidR="00C62976" w:rsidRDefault="00C62976">
            <w:pPr>
              <w:pStyle w:val="3"/>
              <w:rPr>
                <w:rFonts w:ascii="Verdana" w:hAnsi="Verdana"/>
                <w:b w:val="0"/>
                <w:color w:val="3C74B4"/>
                <w:sz w:val="16"/>
                <w:szCs w:val="16"/>
                <w:u w:val="single"/>
              </w:rPr>
            </w:pPr>
            <w:bookmarkStart w:id="67" w:name="_Toc94685580"/>
            <w:bookmarkStart w:id="68" w:name="_Toc94685279"/>
            <w:bookmarkStart w:id="69" w:name="_Toc90697964"/>
            <w:bookmarkStart w:id="70" w:name="_Toc90697765"/>
            <w:bookmarkStart w:id="71" w:name="_Toc90697576"/>
          </w:p>
          <w:p w:rsidR="00C62976" w:rsidRDefault="00C62976">
            <w:pPr>
              <w:pStyle w:val="3"/>
              <w:rPr>
                <w:rFonts w:ascii="Verdana" w:hAnsi="Verdana"/>
                <w:b w:val="0"/>
                <w:color w:val="000000"/>
                <w:sz w:val="16"/>
                <w:szCs w:val="16"/>
              </w:rPr>
            </w:pPr>
            <w:r>
              <w:rPr>
                <w:rFonts w:ascii="Verdana" w:hAnsi="Verdana"/>
                <w:b w:val="0"/>
                <w:sz w:val="16"/>
                <w:szCs w:val="16"/>
              </w:rPr>
              <w:t>11.1. Загальні положення</w:t>
            </w:r>
            <w:bookmarkEnd w:id="67"/>
            <w:bookmarkEnd w:id="68"/>
            <w:bookmarkEnd w:id="69"/>
            <w:bookmarkEnd w:id="70"/>
            <w:bookmarkEnd w:id="71"/>
          </w:p>
          <w:p w:rsidR="00C62976" w:rsidRDefault="00C62976">
            <w:pPr>
              <w:pStyle w:val="21"/>
              <w:ind w:firstLine="567"/>
              <w:jc w:val="left"/>
              <w:rPr>
                <w:rFonts w:ascii="Verdana" w:hAnsi="Verdana"/>
                <w:sz w:val="16"/>
                <w:szCs w:val="16"/>
              </w:rPr>
            </w:pPr>
          </w:p>
          <w:p w:rsidR="00C62976" w:rsidRDefault="00C62976">
            <w:pPr>
              <w:ind w:firstLine="720"/>
              <w:jc w:val="both"/>
              <w:rPr>
                <w:rFonts w:ascii="Verdana" w:hAnsi="Verdana"/>
                <w:sz w:val="16"/>
                <w:szCs w:val="16"/>
              </w:rPr>
            </w:pPr>
            <w:r>
              <w:rPr>
                <w:rFonts w:ascii="Verdana" w:hAnsi="Verdana"/>
                <w:sz w:val="16"/>
                <w:szCs w:val="16"/>
              </w:rPr>
              <w:t xml:space="preserve">Програма розвитку організації харчування учнів загальноосвітніх навчальних закладів (далі – Програма розвитку) може бути розроблена на різних рівнях: для шкільної їдальні, комунального підприємства, району, міста (області, Автономної Республіки Крим) </w:t>
            </w:r>
          </w:p>
          <w:p w:rsidR="00C62976" w:rsidRDefault="00C62976">
            <w:pPr>
              <w:ind w:firstLine="720"/>
              <w:jc w:val="both"/>
              <w:rPr>
                <w:rFonts w:ascii="Verdana" w:hAnsi="Verdana"/>
                <w:sz w:val="16"/>
                <w:szCs w:val="16"/>
              </w:rPr>
            </w:pPr>
            <w:r>
              <w:rPr>
                <w:rFonts w:ascii="Verdana" w:hAnsi="Verdana"/>
                <w:sz w:val="16"/>
                <w:szCs w:val="16"/>
              </w:rPr>
              <w:t>Метою Програми розвитку є:</w:t>
            </w:r>
          </w:p>
          <w:p w:rsidR="00C62976" w:rsidRDefault="00C62976">
            <w:pPr>
              <w:rPr>
                <w:rFonts w:ascii="Verdana" w:hAnsi="Verdana"/>
                <w:sz w:val="16"/>
                <w:szCs w:val="16"/>
              </w:rPr>
            </w:pPr>
            <w:r>
              <w:rPr>
                <w:rFonts w:ascii="Verdana" w:hAnsi="Verdana"/>
                <w:sz w:val="16"/>
                <w:szCs w:val="16"/>
              </w:rPr>
              <w:lastRenderedPageBreak/>
              <w:t>більш повне забезпечення потреб школярів у раціональному харчуванні;</w:t>
            </w:r>
          </w:p>
          <w:p w:rsidR="00C62976" w:rsidRDefault="00C62976">
            <w:pPr>
              <w:rPr>
                <w:rFonts w:ascii="Verdana" w:hAnsi="Verdana"/>
                <w:sz w:val="16"/>
                <w:szCs w:val="16"/>
              </w:rPr>
            </w:pPr>
            <w:r>
              <w:rPr>
                <w:rFonts w:ascii="Verdana" w:hAnsi="Verdana"/>
                <w:sz w:val="16"/>
                <w:szCs w:val="16"/>
              </w:rPr>
              <w:t>використання коштів, виділених на другий сніданок, для організації повноцінного гарячого сніданку чи обіду;</w:t>
            </w:r>
          </w:p>
          <w:p w:rsidR="00C62976" w:rsidRDefault="00C62976">
            <w:pPr>
              <w:rPr>
                <w:rFonts w:ascii="Verdana" w:hAnsi="Verdana"/>
                <w:sz w:val="16"/>
                <w:szCs w:val="16"/>
              </w:rPr>
            </w:pPr>
            <w:r>
              <w:rPr>
                <w:rFonts w:ascii="Verdana" w:hAnsi="Verdana"/>
                <w:sz w:val="16"/>
                <w:szCs w:val="16"/>
              </w:rPr>
              <w:t>підвищення технічного рівня оснащеності їдалень;</w:t>
            </w:r>
          </w:p>
          <w:p w:rsidR="00C62976" w:rsidRDefault="00C62976">
            <w:pPr>
              <w:rPr>
                <w:rFonts w:ascii="Verdana" w:hAnsi="Verdana"/>
                <w:sz w:val="16"/>
                <w:szCs w:val="16"/>
              </w:rPr>
            </w:pPr>
            <w:r>
              <w:rPr>
                <w:rFonts w:ascii="Verdana" w:hAnsi="Verdana"/>
                <w:sz w:val="16"/>
                <w:szCs w:val="16"/>
              </w:rPr>
              <w:t>приведення залів їдалень у відповідність із нормативами місткості торговельних залів;</w:t>
            </w:r>
          </w:p>
          <w:p w:rsidR="00C62976" w:rsidRDefault="00C62976">
            <w:pPr>
              <w:rPr>
                <w:rFonts w:ascii="Verdana" w:hAnsi="Verdana"/>
                <w:sz w:val="16"/>
                <w:szCs w:val="16"/>
              </w:rPr>
            </w:pPr>
            <w:r>
              <w:rPr>
                <w:rFonts w:ascii="Verdana" w:hAnsi="Verdana"/>
                <w:sz w:val="16"/>
                <w:szCs w:val="16"/>
              </w:rPr>
              <w:t>приведення приміщення для споживачів у відповідність із сучасними естетичними вимогами;</w:t>
            </w:r>
          </w:p>
          <w:p w:rsidR="00C62976" w:rsidRDefault="00C62976">
            <w:pPr>
              <w:rPr>
                <w:rFonts w:ascii="Verdana" w:hAnsi="Verdana"/>
                <w:sz w:val="16"/>
                <w:szCs w:val="16"/>
              </w:rPr>
            </w:pPr>
            <w:r>
              <w:rPr>
                <w:rFonts w:ascii="Verdana" w:hAnsi="Verdana"/>
                <w:sz w:val="16"/>
                <w:szCs w:val="16"/>
              </w:rPr>
              <w:t>підвищення якості продукції та послуг;</w:t>
            </w:r>
          </w:p>
          <w:p w:rsidR="00C62976" w:rsidRDefault="00C62976">
            <w:pPr>
              <w:rPr>
                <w:rFonts w:ascii="Verdana" w:hAnsi="Verdana"/>
                <w:sz w:val="16"/>
                <w:szCs w:val="16"/>
              </w:rPr>
            </w:pPr>
            <w:r>
              <w:rPr>
                <w:rFonts w:ascii="Verdana" w:hAnsi="Verdana"/>
                <w:sz w:val="16"/>
                <w:szCs w:val="16"/>
              </w:rPr>
              <w:t>залучення громадськості для проведення роз’яснювальної роботи, що сприятиме повномасштабному охопленню раціональним харчуванням учнів шкіл;</w:t>
            </w:r>
          </w:p>
          <w:p w:rsidR="00C62976" w:rsidRDefault="00C62976">
            <w:pPr>
              <w:rPr>
                <w:rFonts w:ascii="Verdana" w:hAnsi="Verdana"/>
                <w:sz w:val="16"/>
                <w:szCs w:val="16"/>
              </w:rPr>
            </w:pPr>
            <w:r>
              <w:rPr>
                <w:rFonts w:ascii="Verdana" w:hAnsi="Verdana"/>
                <w:sz w:val="16"/>
                <w:szCs w:val="16"/>
              </w:rPr>
              <w:t>економія на витратах за рахунок збільшення обсягів виробництва та реалізації продукції власного виробництва;</w:t>
            </w:r>
          </w:p>
          <w:p w:rsidR="00C62976" w:rsidRDefault="00C62976">
            <w:pPr>
              <w:rPr>
                <w:rFonts w:ascii="Verdana" w:hAnsi="Verdana"/>
                <w:sz w:val="16"/>
                <w:szCs w:val="16"/>
              </w:rPr>
            </w:pPr>
            <w:r>
              <w:rPr>
                <w:rFonts w:ascii="Verdana" w:hAnsi="Verdana"/>
                <w:sz w:val="16"/>
                <w:szCs w:val="16"/>
              </w:rPr>
              <w:t>підвищення ефективності роботи закладів харчування тощо.</w:t>
            </w:r>
          </w:p>
          <w:p w:rsidR="00C62976" w:rsidRDefault="00C62976">
            <w:pPr>
              <w:pStyle w:val="21"/>
              <w:ind w:firstLine="720"/>
              <w:jc w:val="both"/>
              <w:rPr>
                <w:rFonts w:ascii="Verdana" w:hAnsi="Verdana"/>
                <w:sz w:val="16"/>
                <w:szCs w:val="16"/>
              </w:rPr>
            </w:pPr>
            <w:r>
              <w:rPr>
                <w:rFonts w:ascii="Verdana" w:hAnsi="Verdana"/>
                <w:sz w:val="16"/>
                <w:szCs w:val="16"/>
              </w:rPr>
              <w:t>Програма розвитку розробляється в такій послідовності:</w:t>
            </w:r>
          </w:p>
          <w:p w:rsidR="00C62976" w:rsidRDefault="00C62976">
            <w:pPr>
              <w:pStyle w:val="21"/>
              <w:ind w:firstLine="720"/>
              <w:jc w:val="both"/>
              <w:rPr>
                <w:rFonts w:ascii="Verdana" w:hAnsi="Verdana"/>
                <w:sz w:val="16"/>
                <w:szCs w:val="16"/>
              </w:rPr>
            </w:pPr>
            <w:r>
              <w:rPr>
                <w:rFonts w:ascii="Verdana" w:hAnsi="Verdana"/>
                <w:sz w:val="16"/>
                <w:szCs w:val="16"/>
              </w:rPr>
              <w:t>На І етапі проводиться моніторинг забезпечення учнів шкіл різними видами харчування. Для цього збирається така інформація в кожній школі:</w:t>
            </w:r>
          </w:p>
          <w:p w:rsidR="00C62976" w:rsidRDefault="00C62976">
            <w:pPr>
              <w:pStyle w:val="21"/>
              <w:ind w:firstLine="720"/>
              <w:jc w:val="both"/>
              <w:rPr>
                <w:rFonts w:ascii="Verdana" w:hAnsi="Verdana"/>
                <w:sz w:val="16"/>
                <w:szCs w:val="16"/>
              </w:rPr>
            </w:pPr>
            <w:r>
              <w:rPr>
                <w:rFonts w:ascii="Verdana" w:hAnsi="Verdana"/>
                <w:sz w:val="16"/>
                <w:szCs w:val="16"/>
              </w:rPr>
              <w:t>загальна кількість учнів, у тому числі 1 - 4 і старших класів;</w:t>
            </w:r>
          </w:p>
          <w:p w:rsidR="00C62976" w:rsidRDefault="00C62976">
            <w:pPr>
              <w:pStyle w:val="21"/>
              <w:ind w:firstLine="720"/>
              <w:jc w:val="both"/>
              <w:rPr>
                <w:rFonts w:ascii="Verdana" w:hAnsi="Verdana"/>
                <w:sz w:val="16"/>
                <w:szCs w:val="16"/>
              </w:rPr>
            </w:pPr>
            <w:r>
              <w:rPr>
                <w:rFonts w:ascii="Verdana" w:hAnsi="Verdana"/>
                <w:sz w:val="16"/>
                <w:szCs w:val="16"/>
              </w:rPr>
              <w:t>кількість учнів, що харчуються на пільгових умовах і за власні кошти;</w:t>
            </w:r>
          </w:p>
          <w:p w:rsidR="00C62976" w:rsidRDefault="00C62976">
            <w:pPr>
              <w:pStyle w:val="21"/>
              <w:ind w:firstLine="720"/>
              <w:jc w:val="both"/>
              <w:rPr>
                <w:rFonts w:ascii="Verdana" w:hAnsi="Verdana"/>
                <w:sz w:val="16"/>
                <w:szCs w:val="16"/>
              </w:rPr>
            </w:pPr>
            <w:r>
              <w:rPr>
                <w:rFonts w:ascii="Verdana" w:hAnsi="Verdana"/>
                <w:sz w:val="16"/>
                <w:szCs w:val="16"/>
              </w:rPr>
              <w:t>рівень забезпечення школярів раціональним чи додатковим харчуванням (молоко або сік і кондитерський виріб), тобто другим сніданком на першій зміні або полуденком на другій зміні.</w:t>
            </w:r>
          </w:p>
          <w:p w:rsidR="00C62976" w:rsidRDefault="00C62976">
            <w:pPr>
              <w:pStyle w:val="21"/>
              <w:ind w:firstLine="720"/>
              <w:jc w:val="both"/>
              <w:rPr>
                <w:rFonts w:ascii="Verdana" w:hAnsi="Verdana"/>
                <w:sz w:val="16"/>
                <w:szCs w:val="16"/>
              </w:rPr>
            </w:pPr>
            <w:r>
              <w:rPr>
                <w:rFonts w:ascii="Verdana" w:hAnsi="Verdana"/>
                <w:sz w:val="16"/>
                <w:szCs w:val="16"/>
              </w:rPr>
              <w:t>На ІІ етапі проводиться соціологічне дослідження, у ході якого встановлюється попит школярів, особливу увагу слід приділити виявленню кількості школярів, які хочуть одержати пільгове повноцінне харчування замість другого сніданку або полуденку.</w:t>
            </w:r>
          </w:p>
          <w:p w:rsidR="00C62976" w:rsidRDefault="00C62976">
            <w:pPr>
              <w:pStyle w:val="21"/>
              <w:ind w:firstLine="720"/>
              <w:jc w:val="both"/>
              <w:rPr>
                <w:rFonts w:ascii="Verdana" w:hAnsi="Verdana"/>
                <w:sz w:val="16"/>
                <w:szCs w:val="16"/>
              </w:rPr>
            </w:pPr>
            <w:r>
              <w:rPr>
                <w:rFonts w:ascii="Verdana" w:hAnsi="Verdana"/>
                <w:sz w:val="16"/>
                <w:szCs w:val="16"/>
              </w:rPr>
              <w:t>На ІІІ етапі здійснюється аналіз матеріально-технічної бази підприємств харчування при школах. Проводиться дослідження в кожній школі з метою виявлення місткості їдалень, їх технічного оснащення, кількості працівників, естетичного стану приміщень, забезпечення меблями, інвентарем тощо. Розробляються заходи з модернізації їдалень згідно з рівнем вимог до організації раціонального харчування. Складається кошторис витрат, необхідних на модернізацію та оновлення матеріально-технічної бази харчоблоків.</w:t>
            </w:r>
          </w:p>
          <w:p w:rsidR="00C62976" w:rsidRDefault="00C62976">
            <w:pPr>
              <w:pStyle w:val="21"/>
              <w:ind w:firstLine="720"/>
              <w:jc w:val="both"/>
              <w:rPr>
                <w:rFonts w:ascii="Verdana" w:hAnsi="Verdana"/>
                <w:sz w:val="16"/>
                <w:szCs w:val="16"/>
              </w:rPr>
            </w:pPr>
            <w:r>
              <w:rPr>
                <w:rFonts w:ascii="Verdana" w:hAnsi="Verdana"/>
                <w:sz w:val="16"/>
                <w:szCs w:val="16"/>
              </w:rPr>
              <w:t>На IV етапі здійснюється аналіз перспектив розвитку шкільного харчування, розробляється стратегічний план забезпечення школярів раціональним харчуванням; розраховується соціально-економічна ефективність заходів, розробляється план використання прибутку на розвиток виробництва і соціальну захищеність колективу працюючих; вишукуються джерела фінансування комплексу заходів, направлених на удосконалення послуг в їдальнях і буфетах у загальноосвітніх навчальних закладах.</w:t>
            </w:r>
          </w:p>
          <w:p w:rsidR="00C62976" w:rsidRDefault="00C62976">
            <w:pPr>
              <w:pStyle w:val="21"/>
              <w:ind w:firstLine="567"/>
              <w:jc w:val="both"/>
              <w:rPr>
                <w:rFonts w:ascii="Verdana" w:hAnsi="Verdana"/>
                <w:sz w:val="16"/>
                <w:szCs w:val="16"/>
              </w:rPr>
            </w:pPr>
          </w:p>
          <w:p w:rsidR="00C62976" w:rsidRDefault="00C62976">
            <w:pPr>
              <w:pStyle w:val="3"/>
              <w:rPr>
                <w:rFonts w:ascii="Verdana" w:hAnsi="Verdana"/>
                <w:b w:val="0"/>
                <w:color w:val="3C74B4"/>
                <w:sz w:val="16"/>
                <w:szCs w:val="16"/>
                <w:u w:val="single"/>
              </w:rPr>
            </w:pPr>
            <w:bookmarkStart w:id="72" w:name="_Toc94685581"/>
            <w:bookmarkStart w:id="73" w:name="_Toc94685280"/>
            <w:bookmarkStart w:id="74" w:name="_Toc90697965"/>
            <w:bookmarkStart w:id="75" w:name="_Toc90697766"/>
            <w:bookmarkStart w:id="76" w:name="_Toc90697577"/>
            <w:r>
              <w:rPr>
                <w:rFonts w:ascii="Verdana" w:hAnsi="Verdana"/>
                <w:b w:val="0"/>
                <w:color w:val="3C74B4"/>
                <w:sz w:val="16"/>
                <w:szCs w:val="16"/>
                <w:u w:val="single"/>
              </w:rPr>
              <w:t xml:space="preserve">11.2. Моніторинг забезпечення учнів загальноосвітніх навчальних </w:t>
            </w:r>
          </w:p>
          <w:p w:rsidR="00C62976" w:rsidRDefault="00C62976">
            <w:pPr>
              <w:pStyle w:val="3"/>
              <w:rPr>
                <w:rFonts w:ascii="Verdana" w:hAnsi="Verdana"/>
                <w:b w:val="0"/>
                <w:color w:val="000000"/>
                <w:sz w:val="16"/>
                <w:szCs w:val="16"/>
              </w:rPr>
            </w:pPr>
            <w:r>
              <w:rPr>
                <w:rFonts w:ascii="Verdana" w:hAnsi="Verdana"/>
                <w:b w:val="0"/>
                <w:sz w:val="16"/>
                <w:szCs w:val="16"/>
              </w:rPr>
              <w:t>закладів послугами закладів ресторанного господарства</w:t>
            </w:r>
            <w:bookmarkEnd w:id="72"/>
            <w:bookmarkEnd w:id="73"/>
            <w:bookmarkEnd w:id="74"/>
            <w:bookmarkEnd w:id="75"/>
            <w:bookmarkEnd w:id="76"/>
          </w:p>
          <w:p w:rsidR="00C62976" w:rsidRDefault="00C62976">
            <w:pPr>
              <w:ind w:firstLine="567"/>
              <w:jc w:val="both"/>
              <w:rPr>
                <w:rFonts w:ascii="Verdana" w:hAnsi="Verdana"/>
                <w:sz w:val="16"/>
                <w:szCs w:val="16"/>
              </w:rPr>
            </w:pPr>
          </w:p>
          <w:p w:rsidR="00C62976" w:rsidRDefault="00C62976">
            <w:pPr>
              <w:pStyle w:val="21"/>
              <w:ind w:firstLine="720"/>
              <w:jc w:val="both"/>
              <w:rPr>
                <w:rFonts w:ascii="Verdana" w:hAnsi="Verdana"/>
                <w:sz w:val="16"/>
                <w:szCs w:val="16"/>
              </w:rPr>
            </w:pPr>
            <w:r>
              <w:rPr>
                <w:rFonts w:ascii="Verdana" w:hAnsi="Verdana"/>
                <w:sz w:val="16"/>
                <w:szCs w:val="16"/>
              </w:rPr>
              <w:t>Заклади ресторанного господарства при загальноосвітніх навчальних закладах діють на локальному ринку, ємність якого обмежена чисельністю учнів конкретної школи. При визначенні забезпечення даного контингенту споживачів послугами ресторанного господарства кількість учнів, що харчуються, зіставляють із загальною кількістю потенційного контингенту споживачів. Чисельність потенційного контингенту споживачів визначається як спискова чисельність учнів, помножена на явочний коефіцієнт, величина якого коливається у межах 0,9-0,95.</w:t>
            </w:r>
          </w:p>
          <w:p w:rsidR="00C62976" w:rsidRDefault="00C62976">
            <w:pPr>
              <w:ind w:firstLine="720"/>
              <w:jc w:val="both"/>
              <w:rPr>
                <w:rFonts w:ascii="Verdana" w:hAnsi="Verdana"/>
                <w:sz w:val="16"/>
                <w:szCs w:val="16"/>
              </w:rPr>
            </w:pPr>
            <w:r>
              <w:rPr>
                <w:rFonts w:ascii="Verdana" w:hAnsi="Verdana"/>
                <w:sz w:val="16"/>
                <w:szCs w:val="16"/>
              </w:rPr>
              <w:t>Для аналізу структури забезпечення послугами ресторанного господарства визначають частки споживачів, які харчуються за кошти батьків і безкоштовно. Останні поділяються на учнів-сиріт, з малозабезпечених сімей, учнів, що постраждали від Чорнобильської катастрофи, учнів 1-4 класів і тих, які одержують дієтичне харчування тощо.</w:t>
            </w:r>
          </w:p>
          <w:p w:rsidR="00C62976" w:rsidRDefault="00C62976">
            <w:pPr>
              <w:ind w:firstLine="720"/>
              <w:jc w:val="both"/>
              <w:rPr>
                <w:rFonts w:ascii="Verdana" w:hAnsi="Verdana"/>
                <w:sz w:val="16"/>
                <w:szCs w:val="16"/>
              </w:rPr>
            </w:pPr>
            <w:r>
              <w:rPr>
                <w:rFonts w:ascii="Verdana" w:hAnsi="Verdana"/>
                <w:sz w:val="16"/>
                <w:szCs w:val="16"/>
              </w:rPr>
              <w:t>Вхідна інформація для розрахунку забезпечення послугами ресторанного господарства формується спочатку в школах. Працівники, відповідальні за збір цієї інформації, одночасно є відповідальними і за організацію харчування учнів у школах.</w:t>
            </w:r>
          </w:p>
          <w:p w:rsidR="00C62976" w:rsidRDefault="00C62976">
            <w:pPr>
              <w:ind w:firstLine="720"/>
              <w:jc w:val="both"/>
              <w:rPr>
                <w:rFonts w:ascii="Verdana" w:hAnsi="Verdana"/>
                <w:sz w:val="16"/>
                <w:szCs w:val="16"/>
              </w:rPr>
            </w:pPr>
            <w:r>
              <w:rPr>
                <w:rFonts w:ascii="Verdana" w:hAnsi="Verdana"/>
                <w:sz w:val="16"/>
                <w:szCs w:val="16"/>
              </w:rPr>
              <w:t>Вищезазначена інформація надається районним управлінням (відділам) освіти, де зводиться в єдиний документ, що характеризує забезпечення учнів різними видами харчування в окремих школах, об’єднаннях шкіл і адміністративному районі в цілому.</w:t>
            </w:r>
          </w:p>
          <w:p w:rsidR="00C62976" w:rsidRDefault="00C62976">
            <w:pPr>
              <w:ind w:firstLine="720"/>
              <w:jc w:val="both"/>
              <w:rPr>
                <w:rFonts w:ascii="Verdana" w:hAnsi="Verdana"/>
                <w:sz w:val="16"/>
                <w:szCs w:val="16"/>
              </w:rPr>
            </w:pPr>
            <w:r>
              <w:rPr>
                <w:rFonts w:ascii="Verdana" w:hAnsi="Verdana"/>
                <w:sz w:val="16"/>
                <w:szCs w:val="16"/>
              </w:rPr>
              <w:t xml:space="preserve">Інформація про забезпечення учнів загальноосвітніх навчальних закладів адміністративних районів надходить у регіональні управління (відділи) освіти, що дає можливість дати загальну оцінку забезпечення </w:t>
            </w:r>
            <w:r>
              <w:rPr>
                <w:rFonts w:ascii="Verdana" w:hAnsi="Verdana"/>
                <w:sz w:val="16"/>
                <w:szCs w:val="16"/>
              </w:rPr>
              <w:lastRenderedPageBreak/>
              <w:t>послугами ресторанного господарства учнів окремого регіону.</w:t>
            </w:r>
          </w:p>
          <w:p w:rsidR="00C62976" w:rsidRDefault="00C62976">
            <w:pPr>
              <w:ind w:firstLine="720"/>
              <w:jc w:val="both"/>
              <w:rPr>
                <w:rFonts w:ascii="Verdana" w:hAnsi="Verdana"/>
                <w:sz w:val="16"/>
                <w:szCs w:val="16"/>
              </w:rPr>
            </w:pPr>
            <w:r>
              <w:rPr>
                <w:rFonts w:ascii="Verdana" w:hAnsi="Verdana"/>
                <w:sz w:val="16"/>
                <w:szCs w:val="16"/>
              </w:rPr>
              <w:t xml:space="preserve">Така інформація, як правило, формується в кінці календарного року (листопаді). При кардинальній перебудові роботи шкільних їдалень може надходити і частіше. Форми документів містяться в додатках </w:t>
            </w:r>
            <w:hyperlink r:id="rId43" w:history="1">
              <w:r>
                <w:rPr>
                  <w:rStyle w:val="a3"/>
                  <w:rFonts w:ascii="Verdana" w:hAnsi="Verdana"/>
                  <w:sz w:val="16"/>
                  <w:szCs w:val="16"/>
                </w:rPr>
                <w:t>23</w:t>
              </w:r>
            </w:hyperlink>
            <w:r>
              <w:rPr>
                <w:rFonts w:ascii="Verdana" w:hAnsi="Verdana"/>
                <w:sz w:val="16"/>
                <w:szCs w:val="16"/>
              </w:rPr>
              <w:t xml:space="preserve">, </w:t>
            </w:r>
            <w:hyperlink r:id="rId44" w:history="1">
              <w:r>
                <w:rPr>
                  <w:rStyle w:val="a3"/>
                  <w:rFonts w:ascii="Verdana" w:hAnsi="Verdana"/>
                  <w:sz w:val="16"/>
                  <w:szCs w:val="16"/>
                </w:rPr>
                <w:t>24</w:t>
              </w:r>
            </w:hyperlink>
            <w:r>
              <w:rPr>
                <w:rFonts w:ascii="Verdana" w:hAnsi="Verdana"/>
                <w:sz w:val="16"/>
                <w:szCs w:val="16"/>
              </w:rPr>
              <w:t>.</w:t>
            </w:r>
          </w:p>
          <w:p w:rsidR="00C62976" w:rsidRDefault="00C62976">
            <w:pPr>
              <w:rPr>
                <w:rFonts w:ascii="Verdana" w:hAnsi="Verdana"/>
                <w:color w:val="3C74B4"/>
                <w:sz w:val="16"/>
                <w:szCs w:val="16"/>
                <w:u w:val="single"/>
              </w:rPr>
            </w:pPr>
            <w:bookmarkStart w:id="77" w:name="_Toc94685582"/>
            <w:bookmarkStart w:id="78" w:name="_Toc94685281"/>
            <w:bookmarkStart w:id="79" w:name="_Toc90697966"/>
            <w:bookmarkStart w:id="80" w:name="_Toc90697767"/>
            <w:bookmarkStart w:id="81" w:name="_Toc90697578"/>
          </w:p>
          <w:p w:rsidR="00C62976" w:rsidRDefault="00C62976">
            <w:pPr>
              <w:pStyle w:val="3"/>
              <w:rPr>
                <w:rFonts w:ascii="Verdana" w:hAnsi="Verdana"/>
                <w:b w:val="0"/>
                <w:color w:val="000000"/>
                <w:sz w:val="16"/>
                <w:szCs w:val="16"/>
                <w:lang w:val="uk-UA"/>
              </w:rPr>
            </w:pPr>
            <w:r>
              <w:rPr>
                <w:rFonts w:ascii="Verdana" w:hAnsi="Verdana"/>
                <w:b w:val="0"/>
                <w:sz w:val="16"/>
                <w:szCs w:val="16"/>
              </w:rPr>
              <w:t xml:space="preserve">11.3. Проведення маркетингових досліджень </w:t>
            </w:r>
            <w:bookmarkEnd w:id="77"/>
            <w:bookmarkEnd w:id="78"/>
            <w:bookmarkEnd w:id="79"/>
            <w:bookmarkEnd w:id="80"/>
            <w:bookmarkEnd w:id="81"/>
          </w:p>
          <w:p w:rsidR="00C62976" w:rsidRDefault="00C62976">
            <w:pPr>
              <w:rPr>
                <w:rFonts w:ascii="Verdana" w:hAnsi="Verdana"/>
                <w:sz w:val="16"/>
                <w:szCs w:val="16"/>
              </w:rPr>
            </w:pPr>
          </w:p>
          <w:p w:rsidR="00C62976" w:rsidRDefault="00C62976">
            <w:pPr>
              <w:ind w:firstLine="720"/>
              <w:jc w:val="both"/>
              <w:rPr>
                <w:rFonts w:ascii="Verdana" w:hAnsi="Verdana"/>
                <w:sz w:val="16"/>
                <w:szCs w:val="16"/>
              </w:rPr>
            </w:pPr>
            <w:r>
              <w:rPr>
                <w:rFonts w:ascii="Verdana" w:hAnsi="Verdana"/>
                <w:sz w:val="16"/>
                <w:szCs w:val="16"/>
              </w:rPr>
              <w:t>Одним з напрямів маркетингової діяльності є проведення соціологічного дослідження з метою виявлення попиту на послуги закладів ресторанного господарства при школах і факторів, що впливають на його формування. Для цього доцільно використовувати анкети, запропоновані в додатках 13-15. За допомогою анкет також можна виявити кількість школярів, які бажають отримати гаряче харчування в загальноосвітніх школах.</w:t>
            </w:r>
          </w:p>
          <w:p w:rsidR="00C62976" w:rsidRDefault="00C62976">
            <w:pPr>
              <w:ind w:firstLine="720"/>
              <w:jc w:val="both"/>
              <w:rPr>
                <w:rFonts w:ascii="Verdana" w:hAnsi="Verdana"/>
                <w:sz w:val="16"/>
                <w:szCs w:val="16"/>
              </w:rPr>
            </w:pPr>
            <w:r>
              <w:rPr>
                <w:rFonts w:ascii="Verdana" w:hAnsi="Verdana"/>
                <w:sz w:val="16"/>
                <w:szCs w:val="16"/>
              </w:rPr>
              <w:t>Необхідно також проводити роз’яснювальну роботу серед школярів та їх батьків з питань важливості раціонального харчування для дитячого організму.</w:t>
            </w:r>
          </w:p>
          <w:p w:rsidR="00C62976" w:rsidRDefault="00C62976">
            <w:pPr>
              <w:ind w:firstLine="720"/>
              <w:jc w:val="both"/>
              <w:rPr>
                <w:rFonts w:ascii="Verdana" w:hAnsi="Verdana"/>
                <w:sz w:val="16"/>
                <w:szCs w:val="16"/>
              </w:rPr>
            </w:pPr>
            <w:r>
              <w:rPr>
                <w:rFonts w:ascii="Verdana" w:hAnsi="Verdana"/>
                <w:sz w:val="16"/>
                <w:szCs w:val="16"/>
              </w:rPr>
              <w:t>Важливим моментом є розроблення стратегії створення позитивного іміджу закладу, складовою якої є розроблення бренда (</w:t>
            </w:r>
            <w:hyperlink r:id="rId45" w:history="1">
              <w:r>
                <w:rPr>
                  <w:rStyle w:val="a3"/>
                  <w:rFonts w:ascii="Verdana" w:hAnsi="Verdana"/>
                  <w:sz w:val="16"/>
                  <w:szCs w:val="16"/>
                </w:rPr>
                <w:t>додаток 25</w:t>
              </w:r>
            </w:hyperlink>
            <w:r>
              <w:rPr>
                <w:rFonts w:ascii="Verdana" w:hAnsi="Verdana"/>
                <w:sz w:val="16"/>
                <w:szCs w:val="16"/>
              </w:rPr>
              <w:t>)</w:t>
            </w:r>
            <w:r>
              <w:rPr>
                <w:rStyle w:val="af7"/>
                <w:rFonts w:ascii="Verdana" w:hAnsi="Verdana"/>
                <w:color w:val="3C74B4"/>
                <w:sz w:val="16"/>
                <w:szCs w:val="16"/>
                <w:u w:val="single"/>
              </w:rPr>
              <w:footnoteReference w:id="25"/>
            </w:r>
            <w:r>
              <w:rPr>
                <w:rStyle w:val="af7"/>
                <w:rFonts w:ascii="Verdana" w:hAnsi="Verdana"/>
                <w:color w:val="3C74B4"/>
                <w:sz w:val="16"/>
                <w:szCs w:val="16"/>
                <w:u w:val="single"/>
              </w:rPr>
              <w:t>[24]</w:t>
            </w:r>
            <w:r>
              <w:rPr>
                <w:rFonts w:ascii="Verdana" w:hAnsi="Verdana"/>
                <w:sz w:val="16"/>
                <w:szCs w:val="16"/>
              </w:rPr>
              <w:t>.</w:t>
            </w:r>
          </w:p>
          <w:p w:rsidR="00C62976" w:rsidRDefault="00C62976">
            <w:pPr>
              <w:ind w:firstLine="720"/>
              <w:jc w:val="both"/>
              <w:rPr>
                <w:rFonts w:ascii="Verdana" w:hAnsi="Verdana"/>
                <w:sz w:val="16"/>
                <w:szCs w:val="16"/>
              </w:rPr>
            </w:pPr>
            <w:r>
              <w:rPr>
                <w:rFonts w:ascii="Verdana" w:hAnsi="Verdana"/>
                <w:sz w:val="16"/>
                <w:szCs w:val="16"/>
              </w:rPr>
              <w:t xml:space="preserve">Значно сприятиме процесу створення позитивного іміджу підприємства серед споживачів, партнерів та працівників проведення загальнодержавної кампанії, направленої на висвітлення позитивної ролі підприємств різних форм власності в організації шкільного харчування. </w:t>
            </w:r>
          </w:p>
          <w:p w:rsidR="00C62976" w:rsidRDefault="00C62976">
            <w:pPr>
              <w:ind w:firstLine="567"/>
              <w:jc w:val="center"/>
              <w:rPr>
                <w:rFonts w:ascii="Verdana" w:hAnsi="Verdana"/>
                <w:i/>
                <w:sz w:val="16"/>
                <w:szCs w:val="16"/>
              </w:rPr>
            </w:pPr>
          </w:p>
          <w:p w:rsidR="00C62976" w:rsidRDefault="00C62976">
            <w:pPr>
              <w:pStyle w:val="3"/>
              <w:rPr>
                <w:rFonts w:ascii="Verdana" w:hAnsi="Verdana"/>
                <w:b w:val="0"/>
                <w:color w:val="3C74B4"/>
                <w:sz w:val="16"/>
                <w:szCs w:val="16"/>
                <w:u w:val="single"/>
              </w:rPr>
            </w:pPr>
            <w:bookmarkStart w:id="82" w:name="_Toc94685583"/>
            <w:bookmarkStart w:id="83" w:name="_Toc94685282"/>
            <w:bookmarkStart w:id="84" w:name="_Toc90697967"/>
            <w:bookmarkStart w:id="85" w:name="_Toc90697768"/>
            <w:bookmarkStart w:id="86" w:name="_Toc90697579"/>
          </w:p>
          <w:p w:rsidR="00C62976" w:rsidRDefault="00C62976">
            <w:pPr>
              <w:pStyle w:val="3"/>
              <w:rPr>
                <w:rFonts w:ascii="Verdana" w:hAnsi="Verdana"/>
                <w:b w:val="0"/>
                <w:color w:val="000000"/>
                <w:sz w:val="16"/>
                <w:szCs w:val="16"/>
              </w:rPr>
            </w:pPr>
            <w:r>
              <w:rPr>
                <w:rFonts w:ascii="Verdana" w:hAnsi="Verdana"/>
                <w:b w:val="0"/>
                <w:sz w:val="16"/>
                <w:szCs w:val="16"/>
              </w:rPr>
              <w:t xml:space="preserve">11.4. Аналіз матеріально-технічної бази об’єднань </w:t>
            </w:r>
          </w:p>
          <w:p w:rsidR="00C62976" w:rsidRDefault="00C62976">
            <w:pPr>
              <w:pStyle w:val="3"/>
              <w:rPr>
                <w:rFonts w:ascii="Verdana" w:hAnsi="Verdana"/>
                <w:b w:val="0"/>
                <w:sz w:val="16"/>
                <w:szCs w:val="16"/>
              </w:rPr>
            </w:pPr>
            <w:r>
              <w:rPr>
                <w:rFonts w:ascii="Verdana" w:hAnsi="Verdana"/>
                <w:b w:val="0"/>
                <w:sz w:val="16"/>
                <w:szCs w:val="16"/>
              </w:rPr>
              <w:t>шкільного харчування</w:t>
            </w:r>
            <w:bookmarkEnd w:id="82"/>
            <w:bookmarkEnd w:id="83"/>
            <w:bookmarkEnd w:id="84"/>
            <w:bookmarkEnd w:id="85"/>
            <w:bookmarkEnd w:id="86"/>
          </w:p>
          <w:p w:rsidR="00C62976" w:rsidRDefault="00C62976">
            <w:pPr>
              <w:ind w:firstLine="567"/>
              <w:jc w:val="center"/>
              <w:rPr>
                <w:rFonts w:ascii="Verdana" w:hAnsi="Verdana"/>
                <w:i/>
                <w:sz w:val="16"/>
                <w:szCs w:val="16"/>
              </w:rPr>
            </w:pPr>
          </w:p>
          <w:p w:rsidR="00C62976" w:rsidRDefault="00C62976">
            <w:pPr>
              <w:ind w:firstLine="720"/>
              <w:jc w:val="both"/>
              <w:rPr>
                <w:rFonts w:ascii="Verdana" w:hAnsi="Verdana"/>
                <w:sz w:val="16"/>
                <w:szCs w:val="16"/>
              </w:rPr>
            </w:pPr>
            <w:r>
              <w:rPr>
                <w:rFonts w:ascii="Verdana" w:hAnsi="Verdana"/>
                <w:sz w:val="16"/>
                <w:szCs w:val="16"/>
              </w:rPr>
              <w:t>Аналіз матеріально-технічної бази проводиться з метою визначення можливості впровадження Програми розвитку при використанні наявних ресурсів. Перш за все встановлюється відповідність місткості їдалень кількості школярів, що навчаються. У разі недостатньої місткості торговельної зали слід вишукувати альтернативні шляхи її збільшення (використання актової зали, подавання харчування безпосередньо у класи, розширення площі зали тощо).</w:t>
            </w:r>
          </w:p>
          <w:p w:rsidR="00C62976" w:rsidRDefault="00C62976">
            <w:pPr>
              <w:ind w:firstLine="720"/>
              <w:jc w:val="both"/>
              <w:rPr>
                <w:rFonts w:ascii="Verdana" w:hAnsi="Verdana"/>
                <w:sz w:val="16"/>
                <w:szCs w:val="16"/>
              </w:rPr>
            </w:pPr>
            <w:r>
              <w:rPr>
                <w:rFonts w:ascii="Verdana" w:hAnsi="Verdana"/>
                <w:sz w:val="16"/>
                <w:szCs w:val="16"/>
              </w:rPr>
              <w:t>Для визначення потужності обладнання та його можливості виготовляти кількість страв, заплановану для реалізації Програми розвитку, досліджується технічне оснащення їдалень.</w:t>
            </w:r>
          </w:p>
          <w:p w:rsidR="00C62976" w:rsidRDefault="00C62976">
            <w:pPr>
              <w:ind w:firstLine="720"/>
              <w:jc w:val="both"/>
              <w:rPr>
                <w:rFonts w:ascii="Verdana" w:hAnsi="Verdana"/>
                <w:sz w:val="16"/>
                <w:szCs w:val="16"/>
              </w:rPr>
            </w:pPr>
            <w:r>
              <w:rPr>
                <w:rFonts w:ascii="Verdana" w:hAnsi="Verdana"/>
                <w:sz w:val="16"/>
                <w:szCs w:val="16"/>
              </w:rPr>
              <w:t xml:space="preserve">Необхідно визначити достатність кількісного та кваліфікаційного складу персоналу. При реалізації Програми розвитку збільшуються обсяги виробництва, що вимагає підвищення продуктивності праці наявного персоналу на першому етапі, а на наступних – розширення штату виробничого персоналу. </w:t>
            </w:r>
          </w:p>
          <w:p w:rsidR="00C62976" w:rsidRDefault="00C62976">
            <w:pPr>
              <w:ind w:firstLine="567"/>
              <w:jc w:val="center"/>
              <w:rPr>
                <w:rFonts w:ascii="Verdana" w:hAnsi="Verdana"/>
                <w:sz w:val="16"/>
                <w:szCs w:val="16"/>
              </w:rPr>
            </w:pPr>
          </w:p>
          <w:p w:rsidR="00C62976" w:rsidRDefault="00C62976">
            <w:pPr>
              <w:pStyle w:val="3"/>
              <w:rPr>
                <w:rFonts w:ascii="Verdana" w:hAnsi="Verdana"/>
                <w:b w:val="0"/>
                <w:sz w:val="16"/>
                <w:szCs w:val="16"/>
              </w:rPr>
            </w:pPr>
            <w:bookmarkStart w:id="87" w:name="_Toc94685584"/>
            <w:bookmarkStart w:id="88" w:name="_Toc94685283"/>
            <w:bookmarkStart w:id="89" w:name="_Toc90697968"/>
            <w:bookmarkStart w:id="90" w:name="_Toc90697769"/>
            <w:bookmarkStart w:id="91" w:name="_Toc90697580"/>
            <w:r>
              <w:rPr>
                <w:rFonts w:ascii="Verdana" w:hAnsi="Verdana"/>
                <w:b w:val="0"/>
                <w:color w:val="3C74B4"/>
                <w:sz w:val="16"/>
                <w:szCs w:val="16"/>
                <w:u w:val="single"/>
              </w:rPr>
              <w:t>11.5. Програма розвитку об’єднань шкільного харчування</w:t>
            </w:r>
            <w:bookmarkEnd w:id="87"/>
            <w:bookmarkEnd w:id="88"/>
            <w:bookmarkEnd w:id="89"/>
            <w:bookmarkEnd w:id="90"/>
            <w:bookmarkEnd w:id="91"/>
          </w:p>
          <w:p w:rsidR="00C62976" w:rsidRDefault="00C62976">
            <w:pPr>
              <w:ind w:firstLine="567"/>
              <w:jc w:val="center"/>
              <w:rPr>
                <w:rFonts w:ascii="Verdana" w:hAnsi="Verdana"/>
                <w:i/>
                <w:sz w:val="16"/>
                <w:szCs w:val="16"/>
              </w:rPr>
            </w:pPr>
          </w:p>
          <w:p w:rsidR="00C62976" w:rsidRDefault="00C62976">
            <w:pPr>
              <w:ind w:firstLine="720"/>
              <w:jc w:val="both"/>
              <w:rPr>
                <w:rFonts w:ascii="Verdana" w:hAnsi="Verdana"/>
                <w:sz w:val="16"/>
                <w:szCs w:val="16"/>
              </w:rPr>
            </w:pPr>
            <w:r>
              <w:rPr>
                <w:rFonts w:ascii="Verdana" w:hAnsi="Verdana"/>
                <w:sz w:val="16"/>
                <w:szCs w:val="16"/>
              </w:rPr>
              <w:t>Враховуючи виробничі потужності їдалень і пропускну спроможність їх торговельних залів, Програма розвитку повинна реалізовуватись в декілька етапів:</w:t>
            </w:r>
          </w:p>
          <w:p w:rsidR="00C62976" w:rsidRDefault="00C62976">
            <w:pPr>
              <w:rPr>
                <w:rFonts w:ascii="Verdana" w:hAnsi="Verdana"/>
                <w:sz w:val="16"/>
                <w:szCs w:val="16"/>
              </w:rPr>
            </w:pPr>
            <w:r>
              <w:rPr>
                <w:rFonts w:ascii="Verdana" w:hAnsi="Verdana"/>
                <w:sz w:val="16"/>
                <w:szCs w:val="16"/>
              </w:rPr>
              <w:lastRenderedPageBreak/>
              <w:t>на І етапі насамперед гарячим харчуванням забезпечуються учні 1-4 класів, а також учні-пільговики (отримують гарячі сніданки (обіди);</w:t>
            </w:r>
          </w:p>
          <w:p w:rsidR="00C62976" w:rsidRDefault="00C62976">
            <w:pPr>
              <w:rPr>
                <w:rFonts w:ascii="Verdana" w:hAnsi="Verdana"/>
                <w:sz w:val="16"/>
                <w:szCs w:val="16"/>
              </w:rPr>
            </w:pPr>
            <w:r>
              <w:rPr>
                <w:rFonts w:ascii="Verdana" w:hAnsi="Verdana"/>
                <w:sz w:val="16"/>
                <w:szCs w:val="16"/>
              </w:rPr>
              <w:t xml:space="preserve">на ІІ етапі до Програми залучається близько 25 відсотків учнів 5-11 класів (забезпечуються гарячими обідами); </w:t>
            </w:r>
          </w:p>
          <w:p w:rsidR="00C62976" w:rsidRDefault="00C62976">
            <w:pPr>
              <w:rPr>
                <w:rFonts w:ascii="Verdana" w:hAnsi="Verdana"/>
                <w:sz w:val="16"/>
                <w:szCs w:val="16"/>
              </w:rPr>
            </w:pPr>
            <w:r>
              <w:rPr>
                <w:rFonts w:ascii="Verdana" w:hAnsi="Verdana"/>
                <w:sz w:val="16"/>
                <w:szCs w:val="16"/>
              </w:rPr>
              <w:t xml:space="preserve">на ІІІ етапі планується залучити ще 25 відсотків старшокласників. </w:t>
            </w:r>
          </w:p>
          <w:p w:rsidR="00C62976" w:rsidRDefault="00C62976">
            <w:pPr>
              <w:rPr>
                <w:rFonts w:ascii="Verdana" w:hAnsi="Verdana"/>
                <w:sz w:val="16"/>
                <w:szCs w:val="16"/>
              </w:rPr>
            </w:pPr>
            <w:r>
              <w:rPr>
                <w:rFonts w:ascii="Verdana" w:hAnsi="Verdana"/>
                <w:sz w:val="16"/>
                <w:szCs w:val="16"/>
              </w:rPr>
              <w:t>Діти, що з якихось причин не беруть участі в Програмі розвитку, продовжують разом з учнями, які харчуються безкоштовно, отримувати безоплатно молоко (сік) та пряник (печиво тощо);</w:t>
            </w:r>
          </w:p>
          <w:p w:rsidR="00C62976" w:rsidRDefault="00C62976">
            <w:pPr>
              <w:rPr>
                <w:rFonts w:ascii="Verdana" w:hAnsi="Verdana"/>
                <w:sz w:val="16"/>
                <w:szCs w:val="16"/>
              </w:rPr>
            </w:pPr>
            <w:r>
              <w:rPr>
                <w:rFonts w:ascii="Verdana" w:hAnsi="Verdana"/>
                <w:sz w:val="16"/>
                <w:szCs w:val="16"/>
              </w:rPr>
              <w:t>на ІV етапі гаряче харчування за Програмою розвитку можуть отримувати всі бажаючі учні. У разі коли учні не бажають отримувати гаряче харчування, вони разом з учнями, які харчуються безоплатно, продовжують отримувати молоко (сік) і супутні борошняні кондитерські вироби.</w:t>
            </w:r>
          </w:p>
          <w:p w:rsidR="00C62976" w:rsidRDefault="00C62976">
            <w:pPr>
              <w:ind w:firstLine="720"/>
              <w:jc w:val="both"/>
              <w:rPr>
                <w:rFonts w:ascii="Verdana" w:hAnsi="Verdana"/>
                <w:sz w:val="16"/>
                <w:szCs w:val="16"/>
              </w:rPr>
            </w:pPr>
            <w:r>
              <w:rPr>
                <w:rFonts w:ascii="Verdana" w:hAnsi="Verdana"/>
                <w:sz w:val="16"/>
                <w:szCs w:val="16"/>
              </w:rPr>
              <w:t>Таким чином, згідно з Програмою розвитку можуть бути охоплені гарячим харчуванням практично всі учні школи, що дає можливість одержати суттєвий корисний соціальний та економічний ефект. Розроблення та обґрунтування соціально-економічної ефективності Програми розвитку наведено в додатку 26.</w:t>
            </w:r>
          </w:p>
          <w:p w:rsidR="00C62976" w:rsidRDefault="00C62976">
            <w:pPr>
              <w:ind w:firstLine="567"/>
              <w:jc w:val="both"/>
              <w:rPr>
                <w:rFonts w:ascii="Verdana" w:hAnsi="Verdana"/>
                <w:sz w:val="16"/>
                <w:szCs w:val="16"/>
              </w:rPr>
            </w:pPr>
          </w:p>
          <w:p w:rsidR="00C62976" w:rsidRDefault="00C62976">
            <w:pPr>
              <w:pStyle w:val="3"/>
              <w:pageBreakBefore/>
              <w:rPr>
                <w:rFonts w:ascii="Verdana" w:hAnsi="Verdana"/>
                <w:b w:val="0"/>
                <w:sz w:val="16"/>
                <w:szCs w:val="16"/>
              </w:rPr>
            </w:pPr>
            <w:bookmarkStart w:id="92" w:name="_Toc94685585"/>
            <w:bookmarkStart w:id="93" w:name="_Toc94685284"/>
            <w:bookmarkStart w:id="94" w:name="_Toc90697969"/>
            <w:bookmarkStart w:id="95" w:name="_Toc90697770"/>
            <w:bookmarkStart w:id="96" w:name="_Toc90697581"/>
            <w:r>
              <w:rPr>
                <w:rFonts w:ascii="Verdana" w:hAnsi="Verdana"/>
                <w:b w:val="0"/>
                <w:color w:val="3C74B4"/>
                <w:sz w:val="16"/>
                <w:szCs w:val="16"/>
                <w:u w:val="single"/>
              </w:rPr>
              <w:t xml:space="preserve">11.6. Удосконалення структури управління </w:t>
            </w:r>
            <w:bookmarkEnd w:id="92"/>
            <w:bookmarkEnd w:id="93"/>
            <w:bookmarkEnd w:id="94"/>
            <w:bookmarkEnd w:id="95"/>
            <w:bookmarkEnd w:id="96"/>
          </w:p>
          <w:p w:rsidR="00C62976" w:rsidRDefault="00C62976">
            <w:pPr>
              <w:pStyle w:val="af0"/>
              <w:spacing w:after="0"/>
              <w:ind w:firstLine="720"/>
              <w:jc w:val="both"/>
              <w:rPr>
                <w:rFonts w:ascii="Verdana" w:hAnsi="Verdana"/>
                <w:sz w:val="16"/>
                <w:szCs w:val="16"/>
              </w:rPr>
            </w:pPr>
          </w:p>
          <w:p w:rsidR="00C62976" w:rsidRDefault="00C62976">
            <w:pPr>
              <w:pStyle w:val="af0"/>
              <w:spacing w:after="0"/>
              <w:ind w:firstLine="720"/>
              <w:jc w:val="both"/>
              <w:rPr>
                <w:rFonts w:ascii="Verdana" w:hAnsi="Verdana"/>
                <w:sz w:val="16"/>
                <w:szCs w:val="16"/>
              </w:rPr>
            </w:pPr>
            <w:r>
              <w:rPr>
                <w:rFonts w:ascii="Verdana" w:hAnsi="Verdana"/>
                <w:sz w:val="16"/>
                <w:szCs w:val="16"/>
              </w:rPr>
              <w:t>Для забезпечення виконання Програми розвитку доцільно провести реорганізацію структури управління підприємством, до складу якого входять шкільні їдальні і буфети.</w:t>
            </w:r>
          </w:p>
          <w:p w:rsidR="00C62976" w:rsidRDefault="00C62976">
            <w:pPr>
              <w:pStyle w:val="af0"/>
              <w:spacing w:after="0"/>
              <w:ind w:firstLine="720"/>
              <w:jc w:val="both"/>
              <w:rPr>
                <w:rFonts w:ascii="Verdana" w:hAnsi="Verdana"/>
                <w:sz w:val="16"/>
                <w:szCs w:val="16"/>
              </w:rPr>
            </w:pPr>
            <w:r>
              <w:rPr>
                <w:rFonts w:ascii="Verdana" w:hAnsi="Verdana"/>
                <w:sz w:val="16"/>
                <w:szCs w:val="16"/>
              </w:rPr>
              <w:t xml:space="preserve">Для подальшого розвитку підприємства необхідно ввести до його структури ще один підрозділ – відділ науково-технічних і соціальних досліджень, до складу якого ввійдуть технологи, економісти, науковці тощо. </w:t>
            </w:r>
          </w:p>
          <w:p w:rsidR="00C62976" w:rsidRDefault="00C62976">
            <w:pPr>
              <w:pStyle w:val="af0"/>
              <w:spacing w:after="0"/>
              <w:ind w:firstLine="720"/>
              <w:jc w:val="both"/>
              <w:rPr>
                <w:rFonts w:ascii="Verdana" w:hAnsi="Verdana"/>
                <w:sz w:val="16"/>
                <w:szCs w:val="16"/>
              </w:rPr>
            </w:pPr>
            <w:r>
              <w:rPr>
                <w:rFonts w:ascii="Verdana" w:hAnsi="Verdana"/>
                <w:sz w:val="16"/>
                <w:szCs w:val="16"/>
              </w:rPr>
              <w:t>Також важливо, щоб до відділу науково-технічних і соціальних досліджень були залучені директори всіх шкіл та інспектори з харчування, оскільки вони безпосередньо практично реалізовують намічені плани і здатні реально оцінювати ситуацію. У кожній школі будуть виявлені свої особливості розроблення Програми розвитку, крім того, за ходом її реалізації необхідно слідкувати і накопичувати інформацію. Лише постійний інформаційний потік може бути запорукою успіху в реалізації Програми розвитку.</w:t>
            </w:r>
          </w:p>
          <w:p w:rsidR="00C62976" w:rsidRDefault="00C62976">
            <w:pPr>
              <w:pStyle w:val="af0"/>
              <w:spacing w:after="0"/>
              <w:ind w:firstLine="720"/>
              <w:jc w:val="both"/>
              <w:rPr>
                <w:rFonts w:ascii="Verdana" w:hAnsi="Verdana"/>
                <w:sz w:val="16"/>
                <w:szCs w:val="16"/>
              </w:rPr>
            </w:pPr>
            <w:r>
              <w:rPr>
                <w:rFonts w:ascii="Verdana" w:hAnsi="Verdana"/>
                <w:sz w:val="16"/>
                <w:szCs w:val="16"/>
              </w:rPr>
              <w:t xml:space="preserve">Створюється також дорадчий орган – рада з розроблення та реалізації Програми розвитку (далі – рада), до складу якої входять керівники функціональних ланок підприємства, відповідальні представники з райдержадміністрації, районного управління (відділу) освіти. Очолювати раду буде начальник районного управління (відділу) освіти або його заступник. </w:t>
            </w:r>
          </w:p>
          <w:p w:rsidR="00C62976" w:rsidRDefault="00C62976">
            <w:pPr>
              <w:pStyle w:val="af0"/>
              <w:spacing w:after="0"/>
              <w:ind w:firstLine="720"/>
              <w:jc w:val="both"/>
              <w:rPr>
                <w:rFonts w:ascii="Verdana" w:hAnsi="Verdana"/>
                <w:sz w:val="16"/>
                <w:szCs w:val="16"/>
              </w:rPr>
            </w:pPr>
            <w:r>
              <w:rPr>
                <w:rFonts w:ascii="Verdana" w:hAnsi="Verdana"/>
                <w:sz w:val="16"/>
                <w:szCs w:val="16"/>
              </w:rPr>
              <w:t>Рада визначає загальну політику розвитку раціонального харчування школярів району (об’єднання шкільних їдалень – комунального підприємства).</w:t>
            </w:r>
          </w:p>
          <w:p w:rsidR="00C62976" w:rsidRDefault="00C62976">
            <w:pPr>
              <w:pStyle w:val="af0"/>
              <w:spacing w:after="0"/>
              <w:ind w:firstLine="720"/>
              <w:jc w:val="both"/>
              <w:rPr>
                <w:rFonts w:ascii="Verdana" w:hAnsi="Verdana"/>
                <w:sz w:val="16"/>
                <w:szCs w:val="16"/>
              </w:rPr>
            </w:pPr>
            <w:r>
              <w:rPr>
                <w:rFonts w:ascii="Verdana" w:hAnsi="Verdana"/>
                <w:sz w:val="16"/>
                <w:szCs w:val="16"/>
              </w:rPr>
              <w:t xml:space="preserve">Реалізація Програми розвитку вимагає також більш тісної співпраці з виконавчою владою в районах, областях, Автономній Республіці Крим, у містах Києві та Севастополі, яку здійснюють обласні, районні, Київська та Севастопольська міські державні адміністрації, з органами місцевого самоврядування, що здійснюється територіальними громадами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 Ці органи також зацікавлені в раціоналізації харчування школярів і, що важливо, можуть вирішувати це питання на регіональному та державному рівні. Важливим також є те, що зазначені органи володіють значними потоками інформації, завдяки чому сприяють гнучкому реагуванню підприємства на будь-які зміни. </w:t>
            </w:r>
          </w:p>
          <w:p w:rsidR="00C62976" w:rsidRDefault="00C62976">
            <w:pPr>
              <w:pStyle w:val="af0"/>
              <w:spacing w:after="0"/>
              <w:ind w:firstLine="720"/>
              <w:jc w:val="both"/>
              <w:rPr>
                <w:rFonts w:ascii="Verdana" w:hAnsi="Verdana"/>
                <w:sz w:val="16"/>
                <w:szCs w:val="16"/>
              </w:rPr>
            </w:pPr>
            <w:r>
              <w:rPr>
                <w:rFonts w:ascii="Verdana" w:hAnsi="Verdana"/>
                <w:sz w:val="16"/>
                <w:szCs w:val="16"/>
              </w:rPr>
              <w:t xml:space="preserve">Рада та відділ науково-технічних і соціальних досліджень при розробленні та реалізації Програми розвитку є тимчасовою програмно-цільовою ланкою в структурі управління об’єднань шкільного харчування. Створення такої структури управління дасть змогу контролювати процес реалізації Програми розвитку на всіх рівнях, чим забезпечить вдале її виконання. </w:t>
            </w:r>
          </w:p>
          <w:p w:rsidR="00C62976" w:rsidRDefault="00C62976">
            <w:pPr>
              <w:pStyle w:val="af0"/>
              <w:spacing w:after="0"/>
              <w:ind w:firstLine="720"/>
              <w:jc w:val="both"/>
              <w:rPr>
                <w:rFonts w:ascii="Verdana" w:hAnsi="Verdana"/>
                <w:sz w:val="16"/>
                <w:szCs w:val="16"/>
              </w:rPr>
            </w:pPr>
            <w:r>
              <w:rPr>
                <w:rFonts w:ascii="Verdana" w:hAnsi="Verdana"/>
                <w:sz w:val="16"/>
                <w:szCs w:val="16"/>
              </w:rPr>
              <w:t xml:space="preserve">Запропонована структура управління наведена в </w:t>
            </w:r>
            <w:hyperlink r:id="rId46" w:history="1">
              <w:r>
                <w:rPr>
                  <w:rStyle w:val="a3"/>
                  <w:rFonts w:ascii="Verdana" w:hAnsi="Verdana"/>
                  <w:sz w:val="16"/>
                  <w:szCs w:val="16"/>
                </w:rPr>
                <w:t>додатку 27</w:t>
              </w:r>
            </w:hyperlink>
            <w:r>
              <w:rPr>
                <w:rFonts w:ascii="Verdana" w:hAnsi="Verdana"/>
                <w:sz w:val="16"/>
                <w:szCs w:val="16"/>
              </w:rPr>
              <w:t xml:space="preserve">. </w:t>
            </w:r>
          </w:p>
          <w:p w:rsidR="00C62976" w:rsidRDefault="00C62976">
            <w:pPr>
              <w:pStyle w:val="af0"/>
              <w:spacing w:after="0"/>
              <w:ind w:firstLine="720"/>
              <w:jc w:val="both"/>
              <w:rPr>
                <w:rFonts w:ascii="Verdana" w:hAnsi="Verdana"/>
                <w:sz w:val="16"/>
                <w:szCs w:val="16"/>
              </w:rPr>
            </w:pPr>
            <w:r>
              <w:rPr>
                <w:rFonts w:ascii="Verdana" w:hAnsi="Verdana"/>
                <w:sz w:val="16"/>
                <w:szCs w:val="16"/>
              </w:rPr>
              <w:t>Після закінчення реалізації Програми розвитку програмно-цільова ланка розпадається. На підприємстві можуть залишатися 1-2 працівника, які будуть здійснювати пошук нових заходів, що забезпечать беззбиткову діяльність підприємства при виконанні його основної соціальної функції якомога повніше охоплення раціональним харчуванням школярів.</w:t>
            </w:r>
          </w:p>
          <w:p w:rsidR="00C62976" w:rsidRDefault="00C62976">
            <w:pPr>
              <w:pStyle w:val="af0"/>
              <w:spacing w:after="0"/>
              <w:ind w:firstLine="720"/>
              <w:jc w:val="both"/>
              <w:rPr>
                <w:rFonts w:ascii="Verdana" w:hAnsi="Verdana"/>
                <w:sz w:val="16"/>
                <w:szCs w:val="16"/>
              </w:rPr>
            </w:pPr>
            <w:r>
              <w:rPr>
                <w:rFonts w:ascii="Verdana" w:hAnsi="Verdana"/>
                <w:sz w:val="16"/>
                <w:szCs w:val="16"/>
              </w:rPr>
              <w:t>Для працівників підприємства розробляються посадові інструкції відповідно до чинних Довідників кваліфікаційних характеристик професій працівників</w:t>
            </w:r>
            <w:r>
              <w:rPr>
                <w:rStyle w:val="af7"/>
                <w:rFonts w:ascii="Verdana" w:hAnsi="Verdana"/>
                <w:color w:val="3C74B4"/>
                <w:sz w:val="16"/>
                <w:szCs w:val="16"/>
                <w:u w:val="single"/>
              </w:rPr>
              <w:footnoteReference w:id="26"/>
            </w:r>
            <w:r>
              <w:rPr>
                <w:rStyle w:val="af7"/>
                <w:rFonts w:ascii="Verdana" w:hAnsi="Verdana"/>
                <w:color w:val="3C74B4"/>
                <w:sz w:val="16"/>
                <w:szCs w:val="16"/>
                <w:u w:val="single"/>
              </w:rPr>
              <w:t>[25]</w:t>
            </w:r>
            <w:r>
              <w:rPr>
                <w:rFonts w:ascii="Verdana" w:hAnsi="Verdana"/>
                <w:sz w:val="16"/>
                <w:szCs w:val="16"/>
              </w:rPr>
              <w:t>.</w:t>
            </w:r>
          </w:p>
          <w:p w:rsidR="00C62976" w:rsidRDefault="00C62976">
            <w:pPr>
              <w:pStyle w:val="af0"/>
              <w:spacing w:after="0"/>
              <w:ind w:firstLine="720"/>
              <w:jc w:val="both"/>
              <w:rPr>
                <w:rFonts w:ascii="Verdana" w:hAnsi="Verdana"/>
                <w:sz w:val="16"/>
                <w:szCs w:val="16"/>
              </w:rPr>
            </w:pPr>
            <w:r>
              <w:rPr>
                <w:rFonts w:ascii="Verdana" w:hAnsi="Verdana"/>
                <w:sz w:val="16"/>
                <w:szCs w:val="16"/>
              </w:rPr>
              <w:t>Методичні рекомендації з організації харчування в загальноосвітніх навчальних закладах розроблені Київським національним торговельно-економічним університетом і Міністерством економіки України за договором про творчу науково-технічну співдружність</w:t>
            </w:r>
            <w:r>
              <w:rPr>
                <w:rStyle w:val="af7"/>
                <w:rFonts w:ascii="Verdana" w:hAnsi="Verdana"/>
                <w:color w:val="3C74B4"/>
                <w:sz w:val="16"/>
                <w:szCs w:val="16"/>
                <w:u w:val="single"/>
              </w:rPr>
              <w:footnoteReference w:id="27"/>
            </w:r>
            <w:r>
              <w:rPr>
                <w:rStyle w:val="af7"/>
                <w:rFonts w:ascii="Verdana" w:hAnsi="Verdana"/>
                <w:color w:val="3C74B4"/>
                <w:sz w:val="16"/>
                <w:szCs w:val="16"/>
                <w:u w:val="single"/>
              </w:rPr>
              <w:t>[26]</w:t>
            </w:r>
            <w:r>
              <w:rPr>
                <w:rFonts w:ascii="Verdana" w:hAnsi="Verdana"/>
                <w:sz w:val="16"/>
                <w:szCs w:val="16"/>
              </w:rPr>
              <w:t>.</w:t>
            </w:r>
          </w:p>
          <w:p w:rsidR="00C62976" w:rsidRDefault="00C62976">
            <w:pPr>
              <w:pStyle w:val="af0"/>
              <w:spacing w:after="0"/>
              <w:ind w:firstLine="720"/>
              <w:jc w:val="both"/>
              <w:rPr>
                <w:rFonts w:ascii="Verdana" w:hAnsi="Verdana"/>
                <w:sz w:val="16"/>
                <w:szCs w:val="16"/>
              </w:rPr>
            </w:pPr>
          </w:p>
          <w:p w:rsidR="00C62976" w:rsidRDefault="00C62976">
            <w:pPr>
              <w:pStyle w:val="af0"/>
              <w:spacing w:after="0"/>
              <w:ind w:firstLine="720"/>
              <w:jc w:val="both"/>
              <w:rPr>
                <w:rFonts w:ascii="Verdana" w:hAnsi="Verdana"/>
                <w:sz w:val="16"/>
                <w:szCs w:val="16"/>
              </w:rPr>
            </w:pPr>
          </w:p>
          <w:p w:rsidR="00C62976" w:rsidRDefault="00C62976">
            <w:pPr>
              <w:pStyle w:val="31"/>
              <w:spacing w:after="0"/>
              <w:ind w:left="0" w:firstLine="720"/>
              <w:rPr>
                <w:rFonts w:ascii="Verdana" w:hAnsi="Verdana"/>
              </w:rPr>
            </w:pPr>
            <w:r>
              <w:rPr>
                <w:rFonts w:ascii="Verdana" w:hAnsi="Verdana"/>
              </w:rPr>
              <w:t xml:space="preserve">Заступник начальника відділу </w:t>
            </w:r>
          </w:p>
          <w:p w:rsidR="00C62976" w:rsidRDefault="00C62976">
            <w:pPr>
              <w:pStyle w:val="31"/>
              <w:spacing w:after="0"/>
              <w:ind w:left="0" w:firstLine="720"/>
              <w:rPr>
                <w:rFonts w:ascii="Verdana" w:hAnsi="Verdana"/>
              </w:rPr>
            </w:pPr>
            <w:r>
              <w:rPr>
                <w:rFonts w:ascii="Verdana" w:hAnsi="Verdana"/>
              </w:rPr>
              <w:t>внутрішньої торгівлі</w:t>
            </w:r>
            <w:r>
              <w:rPr>
                <w:rFonts w:ascii="Verdana" w:hAnsi="Verdana"/>
              </w:rPr>
              <w:tab/>
            </w:r>
            <w:r>
              <w:rPr>
                <w:rFonts w:ascii="Verdana" w:hAnsi="Verdana"/>
              </w:rPr>
              <w:tab/>
            </w:r>
            <w:r>
              <w:rPr>
                <w:rFonts w:ascii="Verdana" w:hAnsi="Verdana"/>
              </w:rPr>
              <w:tab/>
              <w:t xml:space="preserve"> </w:t>
            </w:r>
            <w:r>
              <w:rPr>
                <w:rFonts w:ascii="Verdana" w:hAnsi="Verdana"/>
              </w:rPr>
              <w:tab/>
            </w:r>
            <w:r>
              <w:rPr>
                <w:rFonts w:ascii="Verdana" w:hAnsi="Verdana"/>
              </w:rPr>
              <w:tab/>
              <w:t xml:space="preserve"> І. Дмитренко</w:t>
            </w:r>
          </w:p>
          <w:p w:rsidR="00C62976" w:rsidRDefault="00C62976">
            <w:pPr>
              <w:pStyle w:val="31"/>
              <w:spacing w:after="0"/>
              <w:ind w:left="0" w:firstLine="720"/>
              <w:rPr>
                <w:rFonts w:ascii="Verdana" w:hAnsi="Verdana"/>
              </w:rPr>
            </w:pPr>
          </w:p>
          <w:p w:rsidR="00C62976" w:rsidRDefault="00C62976">
            <w:pPr>
              <w:pStyle w:val="31"/>
              <w:spacing w:after="0"/>
              <w:ind w:left="0" w:firstLine="720"/>
              <w:rPr>
                <w:rFonts w:ascii="Verdana" w:hAnsi="Verdana"/>
              </w:rPr>
            </w:pPr>
          </w:p>
          <w:p w:rsidR="00C62976" w:rsidRDefault="00C62976">
            <w:pPr>
              <w:pStyle w:val="31"/>
              <w:spacing w:after="0"/>
              <w:ind w:left="0" w:firstLine="720"/>
              <w:rPr>
                <w:rFonts w:ascii="Verdana" w:hAnsi="Verdana"/>
              </w:rPr>
            </w:pPr>
            <w:r>
              <w:rPr>
                <w:rFonts w:ascii="Verdana" w:hAnsi="Verdana"/>
              </w:rPr>
              <w:t xml:space="preserve">Керівник </w:t>
            </w:r>
          </w:p>
          <w:p w:rsidR="00C62976" w:rsidRDefault="00C62976">
            <w:pPr>
              <w:pStyle w:val="31"/>
              <w:spacing w:after="0"/>
              <w:ind w:left="0" w:firstLine="720"/>
              <w:rPr>
                <w:rFonts w:ascii="Verdana" w:hAnsi="Verdana"/>
              </w:rPr>
            </w:pPr>
            <w:r>
              <w:rPr>
                <w:rFonts w:ascii="Verdana" w:hAnsi="Verdana"/>
              </w:rPr>
              <w:t xml:space="preserve">науково-дослідної роботи </w:t>
            </w:r>
            <w:r>
              <w:rPr>
                <w:rFonts w:ascii="Verdana" w:hAnsi="Verdana"/>
              </w:rPr>
              <w:tab/>
            </w:r>
            <w:r>
              <w:rPr>
                <w:rFonts w:ascii="Verdana" w:hAnsi="Verdana"/>
              </w:rPr>
              <w:tab/>
            </w:r>
            <w:r>
              <w:rPr>
                <w:rFonts w:ascii="Verdana" w:hAnsi="Verdana"/>
              </w:rPr>
              <w:tab/>
              <w:t>Г. П’ятницька</w:t>
            </w:r>
          </w:p>
          <w:p w:rsidR="00C62976" w:rsidRDefault="00C62976">
            <w:pPr>
              <w:rPr>
                <w:rFonts w:ascii="Verdana" w:hAnsi="Verdana"/>
                <w:sz w:val="16"/>
                <w:szCs w:val="16"/>
              </w:rPr>
            </w:pPr>
          </w:p>
          <w:p w:rsidR="00C62976" w:rsidRDefault="00C62976" w:rsidP="00C62976">
            <w:pPr>
              <w:rPr>
                <w:rFonts w:ascii="Verdana" w:hAnsi="Verdana"/>
                <w:sz w:val="18"/>
                <w:szCs w:val="18"/>
              </w:rPr>
            </w:pPr>
            <w:r>
              <w:rPr>
                <w:rFonts w:ascii="Verdana" w:hAnsi="Verdana"/>
                <w:sz w:val="18"/>
                <w:szCs w:val="18"/>
              </w:rPr>
              <w:br w:type="textWrapping" w:clear="all"/>
            </w:r>
          </w:p>
          <w:p w:rsidR="00C62976" w:rsidRDefault="0094708C" w:rsidP="00C62976">
            <w:pPr>
              <w:rPr>
                <w:rFonts w:ascii="Verdana" w:hAnsi="Verdana"/>
                <w:color w:val="000000"/>
                <w:sz w:val="18"/>
                <w:szCs w:val="18"/>
              </w:rPr>
            </w:pPr>
            <w:r w:rsidRPr="0094708C">
              <w:rPr>
                <w:rFonts w:ascii="Verdana" w:hAnsi="Verdana"/>
                <w:sz w:val="18"/>
                <w:szCs w:val="18"/>
              </w:rPr>
              <w:pict>
                <v:rect id="_x0000_i1025" style="width:154.35pt;height:.75pt" o:hrpct="330" o:hrstd="t" o:hr="t" fillcolor="#a0a0a0" stroked="f"/>
              </w:pict>
            </w:r>
          </w:p>
        </w:tc>
      </w:tr>
    </w:tbl>
    <w:p w:rsidR="00C62976" w:rsidRDefault="00C62976" w:rsidP="00C62976">
      <w:pPr>
        <w:jc w:val="center"/>
        <w:rPr>
          <w:rFonts w:ascii="Verdana" w:hAnsi="Verdana"/>
          <w:vanish/>
          <w:sz w:val="18"/>
          <w:szCs w:val="18"/>
        </w:rPr>
      </w:pPr>
    </w:p>
    <w:tbl>
      <w:tblPr>
        <w:tblW w:w="5000" w:type="pct"/>
        <w:jc w:val="center"/>
        <w:tblCellSpacing w:w="0" w:type="dxa"/>
        <w:tblCellMar>
          <w:left w:w="0" w:type="dxa"/>
          <w:right w:w="0" w:type="dxa"/>
        </w:tblCellMar>
        <w:tblLook w:val="04A0"/>
      </w:tblPr>
      <w:tblGrid>
        <w:gridCol w:w="9355"/>
      </w:tblGrid>
      <w:tr w:rsidR="00C62976">
        <w:trPr>
          <w:tblCellSpacing w:w="0" w:type="dxa"/>
          <w:jc w:val="center"/>
        </w:trPr>
        <w:tc>
          <w:tcPr>
            <w:tcW w:w="0" w:type="auto"/>
            <w:vAlign w:val="center"/>
            <w:hideMark/>
          </w:tcPr>
          <w:p w:rsidR="00C62976" w:rsidRDefault="00C62976">
            <w:pPr>
              <w:spacing w:after="240"/>
              <w:rPr>
                <w:rFonts w:ascii="Verdana" w:hAnsi="Verdana"/>
                <w:color w:val="000000"/>
                <w:sz w:val="17"/>
                <w:szCs w:val="17"/>
              </w:rPr>
            </w:pP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p>
        </w:tc>
      </w:tr>
    </w:tbl>
    <w:p w:rsidR="00220DE4" w:rsidRPr="00C62976" w:rsidRDefault="00220DE4" w:rsidP="00220DE4">
      <w:pPr>
        <w:spacing w:after="0" w:line="240" w:lineRule="auto"/>
        <w:rPr>
          <w:rFonts w:ascii="Times New Roman" w:eastAsia="Times New Roman" w:hAnsi="Times New Roman" w:cs="Times New Roman"/>
          <w:sz w:val="24"/>
          <w:szCs w:val="24"/>
          <w:lang w:val="uk-UA" w:eastAsia="ru-RU"/>
        </w:rPr>
      </w:pPr>
    </w:p>
    <w:sectPr w:rsidR="00220DE4" w:rsidRPr="00C62976" w:rsidSect="009756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578" w:rsidRDefault="00975578" w:rsidP="00C62976">
      <w:pPr>
        <w:spacing w:after="0" w:line="240" w:lineRule="auto"/>
      </w:pPr>
      <w:r>
        <w:separator/>
      </w:r>
    </w:p>
  </w:endnote>
  <w:endnote w:type="continuationSeparator" w:id="1">
    <w:p w:rsidR="00975578" w:rsidRDefault="00975578" w:rsidP="00C62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578" w:rsidRDefault="00975578" w:rsidP="00C62976">
      <w:pPr>
        <w:spacing w:after="0" w:line="240" w:lineRule="auto"/>
      </w:pPr>
      <w:r>
        <w:separator/>
      </w:r>
    </w:p>
  </w:footnote>
  <w:footnote w:type="continuationSeparator" w:id="1">
    <w:p w:rsidR="00975578" w:rsidRDefault="00975578" w:rsidP="00C62976">
      <w:pPr>
        <w:spacing w:after="0" w:line="240" w:lineRule="auto"/>
      </w:pPr>
      <w:r>
        <w:continuationSeparator/>
      </w:r>
    </w:p>
  </w:footnote>
  <w:footnote w:id="2">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5000" w:type="pct"/>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94708C">
                    <w:trPr>
                      <w:trHeight w:val="270"/>
                      <w:jc w:val="center"/>
                    </w:trPr>
                    <w:tc>
                      <w:tcPr>
                        <w:tcW w:w="4536" w:type="dxa"/>
                        <w:tcBorders>
                          <w:top w:val="nil"/>
                          <w:left w:val="single" w:sz="4" w:space="0" w:color="auto"/>
                          <w:bottom w:val="single" w:sz="4" w:space="0" w:color="auto"/>
                          <w:right w:val="single" w:sz="4" w:space="0" w:color="auto"/>
                        </w:tcBorders>
                        <w:vAlign w:val="center"/>
                        <w:hideMark/>
                      </w:tcPr>
                      <w:tbl>
                        <w:tblPr>
                          <w:tblW w:w="5000" w:type="pct"/>
                          <w:jc w:val="center"/>
                          <w:tblCellSpacing w:w="0" w:type="dxa"/>
                          <w:tblCellMar>
                            <w:left w:w="0" w:type="dxa"/>
                            <w:right w:w="0" w:type="dxa"/>
                          </w:tblCellMar>
                          <w:tblLook w:val="04A0"/>
                        </w:tblPr>
                        <w:tblGrid>
                          <w:gridCol w:w="4320"/>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4320"/>
                              </w:tblGrid>
                              <w:tr w:rsidR="0094708C">
                                <w:trPr>
                                  <w:tblCellSpacing w:w="0" w:type="dxa"/>
                                  <w:jc w:val="center"/>
                                </w:trPr>
                                <w:tc>
                                  <w:tcPr>
                                    <w:tcW w:w="0" w:type="auto"/>
                                    <w:vAlign w:val="center"/>
                                    <w:hideMark/>
                                  </w:tcPr>
                                  <w:p w:rsidR="00C62976" w:rsidRDefault="00C62976">
                                    <w:pPr>
                                      <w:pStyle w:val="a8"/>
                                      <w:ind w:firstLine="720"/>
                                      <w:jc w:val="both"/>
                                    </w:pPr>
                                    <w:r>
                                      <w:rPr>
                                        <w:rStyle w:val="af7"/>
                                        <w:color w:val="3C74B4"/>
                                        <w:u w:val="single"/>
                                      </w:rPr>
                                      <w:footnoteRef/>
                                    </w:r>
                                    <w:r>
                                      <w:rPr>
                                        <w:rStyle w:val="af7"/>
                                        <w:color w:val="3C74B4"/>
                                        <w:u w:val="single"/>
                                      </w:rPr>
                                      <w:t>[1]</w:t>
                                    </w:r>
                                    <w:r>
                                      <w:t xml:space="preserve"> Терміни, що використані в Методичних рекомендаціях, представлені у додатку 2.</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3">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94708C">
                    <w:trPr>
                      <w:trHeight w:val="361"/>
                      <w:jc w:val="center"/>
                    </w:trPr>
                    <w:tc>
                      <w:tcPr>
                        <w:tcW w:w="4536" w:type="dxa"/>
                        <w:tcBorders>
                          <w:top w:val="single" w:sz="4" w:space="0" w:color="auto"/>
                          <w:left w:val="single" w:sz="4" w:space="0" w:color="auto"/>
                          <w:bottom w:val="single" w:sz="4" w:space="0" w:color="auto"/>
                          <w:right w:val="single" w:sz="4" w:space="0" w:color="auto"/>
                        </w:tcBorders>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0"/>
                        </w:tblGrid>
                        <w:tr w:rsidR="0094708C">
                          <w:trPr>
                            <w:trHeight w:val="361"/>
                            <w:jc w:val="center"/>
                          </w:trPr>
                          <w:tc>
                            <w:tcPr>
                              <w:tcW w:w="4536" w:type="dxa"/>
                              <w:tcBorders>
                                <w:top w:val="single" w:sz="4" w:space="0" w:color="auto"/>
                                <w:left w:val="single" w:sz="4" w:space="0" w:color="auto"/>
                                <w:bottom w:val="single" w:sz="4" w:space="0" w:color="auto"/>
                                <w:right w:val="single" w:sz="4" w:space="0" w:color="auto"/>
                              </w:tcBorders>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4"/>
                              </w:tblGrid>
                              <w:tr w:rsidR="0094708C">
                                <w:trPr>
                                  <w:trHeight w:val="361"/>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a8"/>
                                      <w:ind w:firstLine="720"/>
                                      <w:jc w:val="both"/>
                                    </w:pPr>
                                    <w:r>
                                      <w:rPr>
                                        <w:rStyle w:val="af7"/>
                                        <w:color w:val="3C74B4"/>
                                        <w:u w:val="single"/>
                                      </w:rPr>
                                      <w:footnoteRef/>
                                    </w:r>
                                    <w:r>
                                      <w:rPr>
                                        <w:rStyle w:val="af7"/>
                                        <w:color w:val="3C74B4"/>
                                        <w:u w:val="single"/>
                                      </w:rPr>
                                      <w:t>[2]</w:t>
                                    </w:r>
                                    <w:r>
                                      <w:t xml:space="preserve"> ДБН В 2.2-3-97 “Будинки і споруди. Будинки та споруди навчальних закладів”. – К.: Державний комітет України у справах містобудування і архітектури., 1997 р. – С. 22. </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4">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p w:rsidR="00C62976" w:rsidRDefault="00C62976">
                                    <w:pPr>
                                      <w:pStyle w:val="a8"/>
                                      <w:ind w:firstLine="720"/>
                                      <w:jc w:val="both"/>
                                    </w:pPr>
                                    <w:r>
                                      <w:rPr>
                                        <w:rStyle w:val="af7"/>
                                        <w:color w:val="3C74B4"/>
                                        <w:u w:val="single"/>
                                      </w:rPr>
                                      <w:footnoteRef/>
                                    </w:r>
                                    <w:r>
                                      <w:rPr>
                                        <w:rStyle w:val="af7"/>
                                        <w:color w:val="3C74B4"/>
                                        <w:u w:val="single"/>
                                      </w:rPr>
                                      <w:t>[3]</w:t>
                                    </w:r>
                                    <w:r>
                                      <w:t xml:space="preserve"> Наказ Міністерства охорони здоров’я України від 18.11.1999 № 272 “Про затвердження норм фізіологічних потреб населення України в основних харчових речовинах та енергії”.</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5">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p w:rsidR="00C62976" w:rsidRDefault="00C62976">
                                    <w:pPr>
                                      <w:pStyle w:val="a8"/>
                                      <w:ind w:firstLine="720"/>
                                      <w:jc w:val="both"/>
                                    </w:pPr>
                                    <w:r>
                                      <w:rPr>
                                        <w:rStyle w:val="af7"/>
                                        <w:color w:val="3C74B4"/>
                                        <w:u w:val="single"/>
                                      </w:rPr>
                                      <w:footnoteRef/>
                                    </w:r>
                                    <w:r>
                                      <w:rPr>
                                        <w:rStyle w:val="af7"/>
                                        <w:color w:val="3C74B4"/>
                                        <w:u w:val="single"/>
                                      </w:rPr>
                                      <w:t>[4]</w:t>
                                    </w:r>
                                    <w:r>
                                      <w:t xml:space="preserve"> Постанова Кабінету Міністрів України від 22.11.2004 № 1591 “Про затвердження норм харчування у навчальних та оздоровчих закладах”.</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6">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p w:rsidR="00C62976" w:rsidRDefault="00C62976">
                                    <w:pPr>
                                      <w:pStyle w:val="a8"/>
                                      <w:ind w:firstLine="720"/>
                                      <w:jc w:val="both"/>
                                    </w:pPr>
                                    <w:r>
                                      <w:rPr>
                                        <w:rStyle w:val="af7"/>
                                        <w:color w:val="3C74B4"/>
                                        <w:u w:val="single"/>
                                      </w:rPr>
                                      <w:footnoteRef/>
                                    </w:r>
                                    <w:r>
                                      <w:rPr>
                                        <w:rStyle w:val="af7"/>
                                        <w:color w:val="3C74B4"/>
                                        <w:u w:val="single"/>
                                      </w:rPr>
                                      <w:t>[5]</w:t>
                                    </w:r>
                                    <w:r>
                                      <w:t xml:space="preserve"> Сборник рецептур блюд для питания школьников, утвержденный приказом Минторга УССР от 24.12.1985 № 341</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7">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p w:rsidR="00C62976" w:rsidRDefault="00C62976">
                                    <w:pPr>
                                      <w:pStyle w:val="a8"/>
                                      <w:ind w:firstLine="720"/>
                                      <w:jc w:val="both"/>
                                    </w:pPr>
                                    <w:r>
                                      <w:rPr>
                                        <w:rStyle w:val="af7"/>
                                        <w:color w:val="3C74B4"/>
                                        <w:u w:val="single"/>
                                      </w:rPr>
                                      <w:footnoteRef/>
                                    </w:r>
                                    <w:r>
                                      <w:rPr>
                                        <w:rStyle w:val="af7"/>
                                        <w:color w:val="3C74B4"/>
                                        <w:u w:val="single"/>
                                      </w:rPr>
                                      <w:t>[6]</w:t>
                                    </w:r>
                                    <w:r>
                                      <w:t xml:space="preserve"> Сборник рецептур блюд для питания школьников, утвержденный приказом Минторга УССР от 24.12.1985 № 341. - С. 15.</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8">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p w:rsidR="00C62976" w:rsidRDefault="00C62976">
                                    <w:pPr>
                                      <w:ind w:firstLine="720"/>
                                      <w:jc w:val="both"/>
                                      <w:rPr>
                                        <w:sz w:val="20"/>
                                      </w:rPr>
                                    </w:pPr>
                                    <w:r>
                                      <w:rPr>
                                        <w:rStyle w:val="af7"/>
                                        <w:color w:val="3C74B4"/>
                                        <w:sz w:val="20"/>
                                        <w:u w:val="single"/>
                                      </w:rPr>
                                      <w:footnoteRef/>
                                    </w:r>
                                    <w:r>
                                      <w:rPr>
                                        <w:rStyle w:val="af7"/>
                                        <w:color w:val="3C74B4"/>
                                        <w:sz w:val="20"/>
                                        <w:u w:val="single"/>
                                      </w:rPr>
                                      <w:t>[7]</w:t>
                                    </w:r>
                                    <w:r>
                                      <w:rPr>
                                        <w:sz w:val="20"/>
                                      </w:rPr>
                                      <w:t xml:space="preserve"> ДБН В.2.2.-3-97 Будинки і споруди. Будинки та споруди навчальних закладів. - К.: Державний комітет України у справах містобудування і архітектури, 1997 р. - С. 16</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9">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0" w:type="auto"/>
              <w:jc w:val="center"/>
              <w:tblCellMar>
                <w:left w:w="40" w:type="dxa"/>
                <w:right w:w="40" w:type="dxa"/>
              </w:tblCellMar>
              <w:tblLook w:val="04A0"/>
            </w:tblPr>
            <w:tblGrid>
              <w:gridCol w:w="4058"/>
            </w:tblGrid>
            <w:tr w:rsidR="0094708C">
              <w:trPr>
                <w:trHeight w:val="276"/>
                <w:jc w:val="center"/>
              </w:trPr>
              <w:tc>
                <w:tcPr>
                  <w:tcW w:w="4058" w:type="dxa"/>
                  <w:tcBorders>
                    <w:top w:val="single" w:sz="6" w:space="0" w:color="auto"/>
                    <w:left w:val="single" w:sz="6" w:space="0" w:color="auto"/>
                    <w:bottom w:val="single" w:sz="6" w:space="0" w:color="auto"/>
                    <w:right w:val="single" w:sz="6" w:space="0" w:color="auto"/>
                  </w:tcBorders>
                  <w:vAlign w:val="center"/>
                  <w:hideMark/>
                </w:tcPr>
                <w:tbl>
                  <w:tblPr>
                    <w:tblW w:w="0" w:type="auto"/>
                    <w:jc w:val="center"/>
                    <w:tblCellMar>
                      <w:left w:w="40" w:type="dxa"/>
                      <w:right w:w="40" w:type="dxa"/>
                    </w:tblCellMar>
                    <w:tblLook w:val="04A0"/>
                  </w:tblPr>
                  <w:tblGrid>
                    <w:gridCol w:w="3962"/>
                  </w:tblGrid>
                  <w:tr w:rsidR="0094708C">
                    <w:trPr>
                      <w:trHeight w:val="276"/>
                      <w:jc w:val="center"/>
                    </w:trPr>
                    <w:tc>
                      <w:tcPr>
                        <w:tcW w:w="4058" w:type="dxa"/>
                        <w:tcBorders>
                          <w:top w:val="single" w:sz="6" w:space="0" w:color="auto"/>
                          <w:left w:val="single" w:sz="6" w:space="0" w:color="auto"/>
                          <w:bottom w:val="single" w:sz="6" w:space="0" w:color="auto"/>
                          <w:right w:val="single" w:sz="6" w:space="0" w:color="auto"/>
                        </w:tcBorders>
                        <w:vAlign w:val="center"/>
                        <w:hideMark/>
                      </w:tcPr>
                      <w:tbl>
                        <w:tblPr>
                          <w:tblW w:w="0" w:type="auto"/>
                          <w:jc w:val="center"/>
                          <w:tblCellMar>
                            <w:left w:w="40" w:type="dxa"/>
                            <w:right w:w="40" w:type="dxa"/>
                          </w:tblCellMar>
                          <w:tblLook w:val="04A0"/>
                        </w:tblPr>
                        <w:tblGrid>
                          <w:gridCol w:w="3866"/>
                        </w:tblGrid>
                        <w:tr w:rsidR="0094708C">
                          <w:trPr>
                            <w:trHeight w:val="276"/>
                            <w:jc w:val="center"/>
                          </w:trPr>
                          <w:tc>
                            <w:tcPr>
                              <w:tcW w:w="4058" w:type="dxa"/>
                              <w:tcBorders>
                                <w:top w:val="single" w:sz="6" w:space="0" w:color="auto"/>
                                <w:left w:val="single" w:sz="6" w:space="0" w:color="auto"/>
                                <w:bottom w:val="single" w:sz="6" w:space="0" w:color="auto"/>
                                <w:right w:val="single" w:sz="6" w:space="0" w:color="auto"/>
                              </w:tcBorders>
                              <w:vAlign w:val="center"/>
                              <w:hideMark/>
                            </w:tcPr>
                            <w:tbl>
                              <w:tblPr>
                                <w:tblW w:w="0" w:type="auto"/>
                                <w:jc w:val="center"/>
                                <w:tblCellMar>
                                  <w:left w:w="40" w:type="dxa"/>
                                  <w:right w:w="40" w:type="dxa"/>
                                </w:tblCellMar>
                                <w:tblLook w:val="04A0"/>
                              </w:tblPr>
                              <w:tblGrid>
                                <w:gridCol w:w="3770"/>
                              </w:tblGrid>
                              <w:tr w:rsidR="0094708C">
                                <w:trPr>
                                  <w:trHeight w:val="276"/>
                                  <w:jc w:val="center"/>
                                </w:trPr>
                                <w:tc>
                                  <w:tcPr>
                                    <w:tcW w:w="4058" w:type="dxa"/>
                                    <w:tcBorders>
                                      <w:top w:val="single" w:sz="6" w:space="0" w:color="auto"/>
                                      <w:left w:val="single" w:sz="6" w:space="0" w:color="auto"/>
                                      <w:bottom w:val="single" w:sz="6" w:space="0" w:color="auto"/>
                                      <w:right w:val="single" w:sz="6" w:space="0" w:color="auto"/>
                                    </w:tcBorders>
                                    <w:vAlign w:val="center"/>
                                    <w:hideMark/>
                                  </w:tcPr>
                                  <w:p w:rsidR="00C62976" w:rsidRDefault="00C62976">
                                    <w:pPr>
                                      <w:pStyle w:val="a8"/>
                                      <w:ind w:firstLine="720"/>
                                      <w:jc w:val="both"/>
                                    </w:pPr>
                                    <w:r>
                                      <w:rPr>
                                        <w:rStyle w:val="af7"/>
                                        <w:color w:val="3C74B4"/>
                                        <w:u w:val="single"/>
                                      </w:rPr>
                                      <w:footnoteRef/>
                                    </w:r>
                                    <w:r>
                                      <w:rPr>
                                        <w:rStyle w:val="af7"/>
                                        <w:color w:val="3C74B4"/>
                                        <w:u w:val="single"/>
                                      </w:rPr>
                                      <w:t>[8]</w:t>
                                    </w:r>
                                    <w:r>
                                      <w:t xml:space="preserve"> ДСТУ 4281:2004 “Заклади ресторанного господарства. Класифікація”.</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10">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p w:rsidR="00C62976" w:rsidRDefault="00C62976">
                                    <w:pPr>
                                      <w:pStyle w:val="a8"/>
                                      <w:ind w:firstLine="720"/>
                                      <w:jc w:val="both"/>
                                    </w:pPr>
                                    <w:r>
                                      <w:rPr>
                                        <w:rStyle w:val="af7"/>
                                        <w:color w:val="3C74B4"/>
                                        <w:u w:val="single"/>
                                      </w:rPr>
                                      <w:footnoteRef/>
                                    </w:r>
                                    <w:r>
                                      <w:rPr>
                                        <w:rStyle w:val="af7"/>
                                        <w:color w:val="3C74B4"/>
                                        <w:u w:val="single"/>
                                      </w:rPr>
                                      <w:t>[9]</w:t>
                                    </w:r>
                                    <w:r>
                                      <w:t xml:space="preserve"> Столи можна встановлювати спареними, що дає можливість ефективніше використовувати площу зали.</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11">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0" w:type="auto"/>
                    <w:tblInd w:w="30" w:type="dxa"/>
                    <w:tblCellMar>
                      <w:left w:w="30" w:type="dxa"/>
                      <w:right w:w="30" w:type="dxa"/>
                    </w:tblCellMar>
                    <w:tblLook w:val="04A0"/>
                  </w:tblPr>
                  <w:tblGrid>
                    <w:gridCol w:w="9325"/>
                  </w:tblGrid>
                  <w:tr w:rsidR="0094708C">
                    <w:trPr>
                      <w:trHeight w:val="247"/>
                    </w:trPr>
                    <w:tc>
                      <w:tcPr>
                        <w:tcW w:w="9540" w:type="dxa"/>
                        <w:hideMark/>
                      </w:tcPr>
                      <w:tbl>
                        <w:tblPr>
                          <w:tblW w:w="0" w:type="auto"/>
                          <w:tblInd w:w="30" w:type="dxa"/>
                          <w:tblCellMar>
                            <w:left w:w="30" w:type="dxa"/>
                            <w:right w:w="30" w:type="dxa"/>
                          </w:tblCellMar>
                          <w:tblLook w:val="04A0"/>
                        </w:tblPr>
                        <w:tblGrid>
                          <w:gridCol w:w="9235"/>
                        </w:tblGrid>
                        <w:tr w:rsidR="0094708C">
                          <w:trPr>
                            <w:trHeight w:val="247"/>
                          </w:trPr>
                          <w:tc>
                            <w:tcPr>
                              <w:tcW w:w="9540" w:type="dxa"/>
                              <w:hideMark/>
                            </w:tcPr>
                            <w:tbl>
                              <w:tblPr>
                                <w:tblW w:w="0" w:type="auto"/>
                                <w:tblInd w:w="30" w:type="dxa"/>
                                <w:tblCellMar>
                                  <w:left w:w="30" w:type="dxa"/>
                                  <w:right w:w="30" w:type="dxa"/>
                                </w:tblCellMar>
                                <w:tblLook w:val="04A0"/>
                              </w:tblPr>
                              <w:tblGrid>
                                <w:gridCol w:w="9145"/>
                              </w:tblGrid>
                              <w:tr w:rsidR="0094708C">
                                <w:trPr>
                                  <w:trHeight w:val="247"/>
                                </w:trPr>
                                <w:tc>
                                  <w:tcPr>
                                    <w:tcW w:w="9540" w:type="dxa"/>
                                    <w:hideMark/>
                                  </w:tcPr>
                                  <w:p w:rsidR="00C62976" w:rsidRDefault="00C62976">
                                    <w:pPr>
                                      <w:ind w:firstLine="720"/>
                                      <w:jc w:val="both"/>
                                    </w:pPr>
                                    <w:r>
                                      <w:rPr>
                                        <w:rStyle w:val="af7"/>
                                        <w:color w:val="3C74B4"/>
                                        <w:u w:val="single"/>
                                      </w:rPr>
                                      <w:footnoteRef/>
                                    </w:r>
                                    <w:r>
                                      <w:rPr>
                                        <w:rStyle w:val="af7"/>
                                        <w:color w:val="3C74B4"/>
                                        <w:u w:val="single"/>
                                      </w:rPr>
                                      <w:t>[10]</w:t>
                                    </w:r>
                                    <w:r>
                                      <w:t xml:space="preserve"> </w:t>
                                    </w:r>
                                    <w:r>
                                      <w:rPr>
                                        <w:sz w:val="20"/>
                                      </w:rPr>
                                      <w:t>ДБН В. 2.2. –3-97 “Будинки і споруди. Будинки та споруди навчальних закладів”. - К.: Державний комітет України у справах містобудування і архітектури, 1997 р. - С 35.</w:t>
                                    </w:r>
                                    <w:r>
                                      <w:t xml:space="preserve"> </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12">
    <w:tbl>
      <w:tblPr>
        <w:tblW w:w="0" w:type="auto"/>
        <w:tblInd w:w="30" w:type="dxa"/>
        <w:tblCellMar>
          <w:left w:w="30" w:type="dxa"/>
          <w:right w:w="30" w:type="dxa"/>
        </w:tblCellMar>
        <w:tblLook w:val="04A0"/>
      </w:tblPr>
      <w:tblGrid>
        <w:gridCol w:w="9385"/>
      </w:tblGrid>
      <w:tr w:rsidR="0094708C">
        <w:trPr>
          <w:trHeight w:val="247"/>
        </w:trPr>
        <w:tc>
          <w:tcPr>
            <w:tcW w:w="9540" w:type="dxa"/>
            <w:hideMark/>
          </w:tcPr>
          <w:tbl>
            <w:tblPr>
              <w:tblW w:w="5000" w:type="pct"/>
              <w:jc w:val="center"/>
              <w:tblCellSpacing w:w="0" w:type="dxa"/>
              <w:tblCellMar>
                <w:left w:w="0" w:type="dxa"/>
                <w:right w:w="0" w:type="dxa"/>
              </w:tblCellMar>
              <w:tblLook w:val="04A0"/>
            </w:tblPr>
            <w:tblGrid>
              <w:gridCol w:w="932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2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2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25"/>
                              </w:tblGrid>
                              <w:tr w:rsidR="0094708C">
                                <w:trPr>
                                  <w:tblCellSpacing w:w="0" w:type="dxa"/>
                                  <w:jc w:val="center"/>
                                </w:trPr>
                                <w:tc>
                                  <w:tcPr>
                                    <w:tcW w:w="0" w:type="auto"/>
                                    <w:vAlign w:val="center"/>
                                    <w:hideMark/>
                                  </w:tcPr>
                                  <w:p w:rsidR="00C62976" w:rsidRDefault="00C62976">
                                    <w:pPr>
                                      <w:pStyle w:val="a8"/>
                                      <w:ind w:firstLine="720"/>
                                      <w:jc w:val="both"/>
                                    </w:pPr>
                                    <w:r>
                                      <w:rPr>
                                        <w:rStyle w:val="af7"/>
                                        <w:color w:val="3C74B4"/>
                                        <w:u w:val="single"/>
                                      </w:rPr>
                                      <w:footnoteRef/>
                                    </w:r>
                                    <w:r>
                                      <w:rPr>
                                        <w:rStyle w:val="af7"/>
                                        <w:color w:val="3C74B4"/>
                                        <w:u w:val="single"/>
                                      </w:rPr>
                                      <w:t>[11]</w:t>
                                    </w:r>
                                    <w:r>
                                      <w:t xml:space="preserve"> Постанова Кабінету Міністрів України від 27.09.2000 № 1469 “Про організаційні заходи щодо функціонування системи державних закупівель”, пункт 1.</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94708C">
        <w:trPr>
          <w:jc w:val="center"/>
        </w:trPr>
        <w:tc>
          <w:tcPr>
            <w:tcW w:w="4394" w:type="dxa"/>
            <w:tcBorders>
              <w:top w:val="single" w:sz="4" w:space="0" w:color="auto"/>
              <w:left w:val="single" w:sz="4" w:space="0" w:color="auto"/>
              <w:bottom w:val="single" w:sz="4" w:space="0" w:color="auto"/>
              <w:right w:val="single" w:sz="4" w:space="0" w:color="auto"/>
            </w:tcBorders>
            <w:vAlign w:val="center"/>
            <w:hideMark/>
          </w:tcPr>
          <w:tbl>
            <w:tblPr>
              <w:tblW w:w="5000" w:type="pct"/>
              <w:jc w:val="center"/>
              <w:tblCellSpacing w:w="0" w:type="dxa"/>
              <w:tblCellMar>
                <w:left w:w="0" w:type="dxa"/>
                <w:right w:w="0" w:type="dxa"/>
              </w:tblCellMar>
              <w:tblLook w:val="04A0"/>
            </w:tblPr>
            <w:tblGrid>
              <w:gridCol w:w="4178"/>
            </w:tblGrid>
            <w:tr w:rsidR="0094708C">
              <w:trPr>
                <w:tblCellSpacing w:w="0" w:type="dxa"/>
                <w:jc w:val="center"/>
              </w:trPr>
              <w:tc>
                <w:tcPr>
                  <w:tcW w:w="0" w:type="auto"/>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409"/>
                  </w:tblGrid>
                  <w:tr w:rsidR="0094708C">
                    <w:trPr>
                      <w:trHeight w:val="247"/>
                      <w:jc w:val="center"/>
                    </w:trPr>
                    <w:tc>
                      <w:tcPr>
                        <w:tcW w:w="1024" w:type="dxa"/>
                        <w:tcBorders>
                          <w:top w:val="single" w:sz="4" w:space="0" w:color="auto"/>
                          <w:left w:val="single" w:sz="4" w:space="0" w:color="auto"/>
                          <w:bottom w:val="single" w:sz="4" w:space="0" w:color="auto"/>
                          <w:right w:val="single" w:sz="4" w:space="0" w:color="auto"/>
                        </w:tcBorders>
                        <w:vAlign w:val="center"/>
                        <w:hideMark/>
                      </w:tcPr>
                      <w:tbl>
                        <w:tblPr>
                          <w:tblW w:w="5000" w:type="pct"/>
                          <w:jc w:val="center"/>
                          <w:tblCellSpacing w:w="0" w:type="dxa"/>
                          <w:tblCellMar>
                            <w:left w:w="0" w:type="dxa"/>
                            <w:right w:w="0" w:type="dxa"/>
                          </w:tblCellMar>
                          <w:tblLook w:val="04A0"/>
                        </w:tblPr>
                        <w:tblGrid>
                          <w:gridCol w:w="1349"/>
                        </w:tblGrid>
                        <w:tr w:rsidR="0094708C">
                          <w:trPr>
                            <w:tblCellSpacing w:w="0" w:type="dxa"/>
                            <w:jc w:val="center"/>
                          </w:trPr>
                          <w:tc>
                            <w:tcPr>
                              <w:tcW w:w="0" w:type="auto"/>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339"/>
                              </w:tblGrid>
                              <w:tr w:rsidR="0094708C">
                                <w:trPr>
                                  <w:trHeight w:val="247"/>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rsidR="00C62976" w:rsidRDefault="00C62976">
                                    <w:pPr>
                                      <w:pStyle w:val="a8"/>
                                      <w:ind w:firstLine="720"/>
                                    </w:pPr>
                                    <w:r>
                                      <w:rPr>
                                        <w:rStyle w:val="af7"/>
                                        <w:color w:val="3C74B4"/>
                                        <w:u w:val="single"/>
                                      </w:rPr>
                                      <w:footnoteRef/>
                                    </w:r>
                                    <w:r>
                                      <w:rPr>
                                        <w:rStyle w:val="af7"/>
                                        <w:color w:val="3C74B4"/>
                                        <w:u w:val="single"/>
                                      </w:rPr>
                                      <w:t>[12]</w:t>
                                    </w:r>
                                    <w:r>
                                      <w:t xml:space="preserve"> У школах-інтернатах харчування забезпечується протягом тижня.</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332"/>
      </w:tblGrid>
      <w:tr w:rsidR="0094708C">
        <w:trPr>
          <w:trHeight w:val="247"/>
          <w:jc w:val="center"/>
        </w:trPr>
        <w:tc>
          <w:tcPr>
            <w:tcW w:w="1024" w:type="dxa"/>
            <w:tcBorders>
              <w:top w:val="single" w:sz="4" w:space="0" w:color="auto"/>
              <w:left w:val="single" w:sz="4" w:space="0" w:color="auto"/>
              <w:bottom w:val="single" w:sz="4" w:space="0" w:color="auto"/>
              <w:right w:val="single" w:sz="4" w:space="0" w:color="auto"/>
            </w:tcBorders>
            <w:vAlign w:val="center"/>
            <w:hideMark/>
          </w:tcPr>
          <w:tbl>
            <w:tblPr>
              <w:tblW w:w="5000" w:type="pct"/>
              <w:jc w:val="center"/>
              <w:tblCellSpacing w:w="0" w:type="dxa"/>
              <w:tblCellMar>
                <w:left w:w="0" w:type="dxa"/>
                <w:right w:w="0" w:type="dxa"/>
              </w:tblCellMar>
              <w:tblLook w:val="04A0"/>
            </w:tblPr>
            <w:tblGrid>
              <w:gridCol w:w="1272"/>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1272"/>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1272"/>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1272"/>
                              </w:tblGrid>
                              <w:tr w:rsidR="0094708C">
                                <w:trPr>
                                  <w:tblCellSpacing w:w="0" w:type="dxa"/>
                                  <w:jc w:val="center"/>
                                </w:trPr>
                                <w:tc>
                                  <w:tcPr>
                                    <w:tcW w:w="0" w:type="auto"/>
                                    <w:vAlign w:val="center"/>
                                    <w:hideMark/>
                                  </w:tcPr>
                                  <w:p w:rsidR="00C62976" w:rsidRDefault="00C62976">
                                    <w:pPr>
                                      <w:pStyle w:val="a8"/>
                                      <w:ind w:firstLine="720"/>
                                      <w:jc w:val="both"/>
                                    </w:pPr>
                                    <w:r>
                                      <w:rPr>
                                        <w:rStyle w:val="af7"/>
                                        <w:color w:val="3C74B4"/>
                                        <w:u w:val="single"/>
                                      </w:rPr>
                                      <w:footnoteRef/>
                                    </w:r>
                                    <w:r>
                                      <w:rPr>
                                        <w:rStyle w:val="af7"/>
                                        <w:color w:val="3C74B4"/>
                                        <w:u w:val="single"/>
                                      </w:rPr>
                                      <w:t>[13]</w:t>
                                    </w:r>
                                    <w:r>
                                      <w:t xml:space="preserve"> Постанова Кабінету Міністрів України від 03.11.1997 № 1200 “Про порядок та норми надання послуг з харчування учнів у професійно-технічних училищах та середніх навчальних закладах, операції з надання яких звільняються від оподаткування податком на додану вартість”.</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15">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p w:rsidR="00C62976" w:rsidRDefault="00C62976">
                                    <w:pPr>
                                      <w:ind w:firstLine="709"/>
                                      <w:jc w:val="both"/>
                                      <w:rPr>
                                        <w:sz w:val="20"/>
                                      </w:rPr>
                                    </w:pPr>
                                    <w:r>
                                      <w:rPr>
                                        <w:rStyle w:val="af7"/>
                                        <w:color w:val="3C74B4"/>
                                        <w:u w:val="single"/>
                                      </w:rPr>
                                      <w:footnoteRef/>
                                    </w:r>
                                    <w:r>
                                      <w:rPr>
                                        <w:rStyle w:val="af7"/>
                                        <w:color w:val="3C74B4"/>
                                        <w:u w:val="single"/>
                                      </w:rPr>
                                      <w:t>[14]</w:t>
                                    </w:r>
                                    <w:r>
                                      <w:t xml:space="preserve"> </w:t>
                                    </w:r>
                                    <w:r>
                                      <w:rPr>
                                        <w:sz w:val="20"/>
                                      </w:rPr>
                                      <w:t xml:space="preserve">Порядок організації харчування дітей у навчальних та оздоровчих закладах, затверджений Міністерством охорони здоров’я України і Міністерством освіти і науки України від 1 червня 2005 р № 242/329 </w:t>
                                    </w:r>
                                  </w:p>
                                  <w:p w:rsidR="00C62976" w:rsidRDefault="00C62976">
                                    <w:pPr>
                                      <w:pStyle w:val="a8"/>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94708C">
        <w:trPr>
          <w:jc w:val="center"/>
        </w:trPr>
        <w:tc>
          <w:tcPr>
            <w:tcW w:w="4394" w:type="dxa"/>
            <w:tcBorders>
              <w:top w:val="single" w:sz="4" w:space="0" w:color="auto"/>
              <w:left w:val="single" w:sz="4" w:space="0" w:color="auto"/>
              <w:bottom w:val="single" w:sz="4" w:space="0" w:color="auto"/>
              <w:right w:val="single" w:sz="4" w:space="0" w:color="auto"/>
            </w:tcBorders>
            <w:vAlign w:val="center"/>
            <w:hideMark/>
          </w:tcPr>
          <w:tbl>
            <w:tblPr>
              <w:tblW w:w="5000" w:type="pct"/>
              <w:jc w:val="center"/>
              <w:tblCellSpacing w:w="0" w:type="dxa"/>
              <w:tblCellMar>
                <w:left w:w="0" w:type="dxa"/>
                <w:right w:w="0" w:type="dxa"/>
              </w:tblCellMar>
              <w:tblLook w:val="04A0"/>
            </w:tblPr>
            <w:tblGrid>
              <w:gridCol w:w="4178"/>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4178"/>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4178"/>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4178"/>
                              </w:tblGrid>
                              <w:tr w:rsidR="0094708C">
                                <w:trPr>
                                  <w:tblCellSpacing w:w="0" w:type="dxa"/>
                                  <w:jc w:val="center"/>
                                </w:trPr>
                                <w:tc>
                                  <w:tcPr>
                                    <w:tcW w:w="0" w:type="auto"/>
                                    <w:vAlign w:val="center"/>
                                    <w:hideMark/>
                                  </w:tcPr>
                                  <w:p w:rsidR="00C62976" w:rsidRDefault="00C62976">
                                    <w:pPr>
                                      <w:ind w:firstLine="709"/>
                                      <w:jc w:val="both"/>
                                      <w:rPr>
                                        <w:sz w:val="20"/>
                                      </w:rPr>
                                    </w:pPr>
                                    <w:r>
                                      <w:rPr>
                                        <w:rStyle w:val="af7"/>
                                        <w:color w:val="3C74B4"/>
                                        <w:u w:val="single"/>
                                      </w:rPr>
                                      <w:footnoteRef/>
                                    </w:r>
                                    <w:r>
                                      <w:rPr>
                                        <w:rStyle w:val="af7"/>
                                        <w:color w:val="3C74B4"/>
                                        <w:u w:val="single"/>
                                      </w:rPr>
                                      <w:t>[15]</w:t>
                                    </w:r>
                                    <w:r>
                                      <w:t xml:space="preserve"> </w:t>
                                    </w:r>
                                    <w:r>
                                      <w:rPr>
                                        <w:sz w:val="20"/>
                                      </w:rPr>
                                      <w:t>Закон України від 21.05.1999 № 700-ХІV “Про здійснення контролю за сплатою збору на обов’язкове державне пенсійне страхування та збору на обов’язкове соціальне страхування”.</w:t>
                                    </w:r>
                                  </w:p>
                                  <w:p w:rsidR="00C62976" w:rsidRDefault="00C62976">
                                    <w:pPr>
                                      <w:ind w:firstLine="709"/>
                                      <w:jc w:val="both"/>
                                      <w:rPr>
                                        <w:sz w:val="20"/>
                                      </w:rPr>
                                    </w:pPr>
                                    <w:r>
                                      <w:rPr>
                                        <w:sz w:val="20"/>
                                      </w:rPr>
                                      <w:t xml:space="preserve">Указ Президента України від 23.07.1998 № 817/98 “Про деякі заходи з дерегулювання підприємницької діяльності”. </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17">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p w:rsidR="00C62976" w:rsidRDefault="00C62976">
                                    <w:pPr>
                                      <w:ind w:firstLine="709"/>
                                      <w:jc w:val="both"/>
                                      <w:rPr>
                                        <w:sz w:val="20"/>
                                        <w:lang w:val="uk-UA"/>
                                      </w:rPr>
                                    </w:pPr>
                                    <w:r>
                                      <w:rPr>
                                        <w:rStyle w:val="af7"/>
                                        <w:color w:val="3C74B4"/>
                                        <w:u w:val="single"/>
                                      </w:rPr>
                                      <w:footnoteRef/>
                                    </w:r>
                                    <w:r>
                                      <w:rPr>
                                        <w:rStyle w:val="af7"/>
                                        <w:color w:val="3C74B4"/>
                                        <w:u w:val="single"/>
                                      </w:rPr>
                                      <w:t>[16]</w:t>
                                    </w:r>
                                    <w:r>
                                      <w:t xml:space="preserve"> </w:t>
                                    </w:r>
                                    <w:r>
                                      <w:rPr>
                                        <w:sz w:val="20"/>
                                      </w:rPr>
                                      <w:t>Санитарные правила для предприятий общественного питания, включая кондитерские цехи и предприятия, вырабатывающие мягкое мороженое, утвержденные 19.03.1991 МОЗ СССР и Минторгом СССР.</w:t>
                                    </w:r>
                                  </w:p>
                                  <w:p w:rsidR="00C62976" w:rsidRDefault="00C62976">
                                    <w:pPr>
                                      <w:ind w:firstLine="709"/>
                                      <w:jc w:val="both"/>
                                      <w:rPr>
                                        <w:sz w:val="20"/>
                                      </w:rPr>
                                    </w:pPr>
                                    <w:r>
                                      <w:rPr>
                                        <w:sz w:val="20"/>
                                      </w:rPr>
                                      <w:t xml:space="preserve">СанПин 42-123-4117-86 “Условия, сроки хранения особо скоропортящихся продуктов", утвержденные 20.06.1986 приказом МОЗ СССР. </w:t>
                                    </w:r>
                                  </w:p>
                                  <w:p w:rsidR="00C62976" w:rsidRDefault="00C62976">
                                    <w:pPr>
                                      <w:pStyle w:val="a8"/>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1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94708C" w:rsidRPr="00DC7189">
        <w:trPr>
          <w:jc w:val="center"/>
        </w:trPr>
        <w:tc>
          <w:tcPr>
            <w:tcW w:w="4394" w:type="dxa"/>
            <w:tcBorders>
              <w:top w:val="single" w:sz="4" w:space="0" w:color="auto"/>
              <w:left w:val="single" w:sz="4" w:space="0" w:color="auto"/>
              <w:bottom w:val="single" w:sz="4" w:space="0" w:color="auto"/>
              <w:right w:val="single" w:sz="4" w:space="0" w:color="auto"/>
            </w:tcBorders>
            <w:vAlign w:val="center"/>
            <w:hideMark/>
          </w:tcPr>
          <w:tbl>
            <w:tblPr>
              <w:tblW w:w="5000" w:type="pct"/>
              <w:jc w:val="center"/>
              <w:tblCellSpacing w:w="0" w:type="dxa"/>
              <w:tblCellMar>
                <w:left w:w="0" w:type="dxa"/>
                <w:right w:w="0" w:type="dxa"/>
              </w:tblCellMar>
              <w:tblLook w:val="04A0"/>
            </w:tblPr>
            <w:tblGrid>
              <w:gridCol w:w="4178"/>
            </w:tblGrid>
            <w:tr w:rsidR="0094708C" w:rsidRPr="00DC718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4178"/>
                  </w:tblGrid>
                  <w:tr w:rsidR="0094708C" w:rsidRPr="00DC718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4178"/>
                        </w:tblGrid>
                        <w:tr w:rsidR="0094708C" w:rsidRPr="00DC718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4178"/>
                              </w:tblGrid>
                              <w:tr w:rsidR="0094708C" w:rsidRPr="00DC7189">
                                <w:trPr>
                                  <w:tblCellSpacing w:w="0" w:type="dxa"/>
                                  <w:jc w:val="center"/>
                                </w:trPr>
                                <w:tc>
                                  <w:tcPr>
                                    <w:tcW w:w="0" w:type="auto"/>
                                    <w:vAlign w:val="center"/>
                                    <w:hideMark/>
                                  </w:tcPr>
                                  <w:p w:rsidR="00C62976" w:rsidRDefault="00C62976">
                                    <w:pPr>
                                      <w:pStyle w:val="a8"/>
                                      <w:ind w:firstLine="720"/>
                                      <w:jc w:val="both"/>
                                      <w:rPr>
                                        <w:sz w:val="18"/>
                                      </w:rPr>
                                    </w:pPr>
                                    <w:r>
                                      <w:rPr>
                                        <w:rStyle w:val="af7"/>
                                        <w:color w:val="3C74B4"/>
                                        <w:sz w:val="18"/>
                                        <w:u w:val="single"/>
                                      </w:rPr>
                                      <w:footnoteRef/>
                                    </w:r>
                                    <w:r>
                                      <w:rPr>
                                        <w:rStyle w:val="af7"/>
                                        <w:color w:val="3C74B4"/>
                                        <w:sz w:val="18"/>
                                        <w:u w:val="single"/>
                                      </w:rPr>
                                      <w:t>[17]</w:t>
                                    </w:r>
                                    <w:r>
                                      <w:rPr>
                                        <w:sz w:val="18"/>
                                      </w:rPr>
                                      <w:t xml:space="preserve"> ТОВ – товариство з обмеженою відповідальністю;</w:t>
                                    </w:r>
                                  </w:p>
                                  <w:p w:rsidR="00C62976" w:rsidRDefault="00C62976">
                                    <w:pPr>
                                      <w:pStyle w:val="a8"/>
                                      <w:ind w:firstLine="720"/>
                                      <w:jc w:val="both"/>
                                      <w:rPr>
                                        <w:sz w:val="18"/>
                                      </w:rPr>
                                    </w:pPr>
                                    <w:r>
                                      <w:rPr>
                                        <w:sz w:val="18"/>
                                      </w:rPr>
                                      <w:t>ВАТ – відкрите акціонерне товариство;</w:t>
                                    </w:r>
                                  </w:p>
                                  <w:p w:rsidR="00C62976" w:rsidRDefault="00C62976">
                                    <w:pPr>
                                      <w:pStyle w:val="af0"/>
                                      <w:spacing w:after="0"/>
                                      <w:ind w:firstLine="720"/>
                                      <w:jc w:val="both"/>
                                      <w:rPr>
                                        <w:sz w:val="18"/>
                                      </w:rPr>
                                    </w:pPr>
                                    <w:r>
                                      <w:rPr>
                                        <w:sz w:val="18"/>
                                      </w:rPr>
                                      <w:t xml:space="preserve">ЗАТ – закрите акціонерне товариство. </w:t>
                                    </w:r>
                                  </w:p>
                                  <w:p w:rsidR="00C62976" w:rsidRDefault="00C62976">
                                    <w:pPr>
                                      <w:pStyle w:val="af0"/>
                                      <w:spacing w:after="0"/>
                                      <w:ind w:firstLine="720"/>
                                      <w:jc w:val="both"/>
                                      <w:rPr>
                                        <w:sz w:val="18"/>
                                      </w:rPr>
                                    </w:pPr>
                                    <w:r>
                                      <w:rPr>
                                        <w:sz w:val="18"/>
                                      </w:rPr>
                                      <w:t>Комунальні підприємства створені міськими районними державними адміністраціями відповідно до Указу Президента України від 31.01.1992 № 70/92 “Про комерціалізацію державної торгівлі і громадського харчування” на базі державних комунальних виробничо-комерційних підприємств громадського харчування.</w:t>
                                    </w:r>
                                  </w:p>
                                </w:tc>
                              </w:tr>
                            </w:tbl>
                            <w:p w:rsidR="0094708C" w:rsidRPr="00DC7189" w:rsidRDefault="0094708C">
                              <w:pPr>
                                <w:spacing w:after="0" w:line="240" w:lineRule="auto"/>
                                <w:rPr>
                                  <w:lang w:val="uk-UA"/>
                                </w:rPr>
                              </w:pPr>
                            </w:p>
                          </w:tc>
                        </w:tr>
                      </w:tbl>
                      <w:p w:rsidR="0094708C" w:rsidRPr="00DC7189" w:rsidRDefault="0094708C">
                        <w:pPr>
                          <w:spacing w:after="0" w:line="240" w:lineRule="auto"/>
                          <w:rPr>
                            <w:lang w:val="uk-UA"/>
                          </w:rPr>
                        </w:pPr>
                      </w:p>
                    </w:tc>
                  </w:tr>
                </w:tbl>
                <w:p w:rsidR="0094708C" w:rsidRPr="00DC7189" w:rsidRDefault="0094708C">
                  <w:pPr>
                    <w:spacing w:after="0" w:line="240" w:lineRule="auto"/>
                    <w:rPr>
                      <w:lang w:val="uk-UA"/>
                    </w:rPr>
                  </w:pPr>
                </w:p>
              </w:tc>
            </w:tr>
          </w:tbl>
          <w:p w:rsidR="0094708C" w:rsidRPr="00DC7189" w:rsidRDefault="0094708C">
            <w:pPr>
              <w:spacing w:after="0" w:line="240" w:lineRule="auto"/>
              <w:rPr>
                <w:lang w:val="uk-UA"/>
              </w:rPr>
            </w:pPr>
          </w:p>
        </w:tc>
      </w:tr>
    </w:tbl>
    <w:p w:rsidR="00000000" w:rsidRPr="00DC7189" w:rsidRDefault="00975578">
      <w:pPr>
        <w:rPr>
          <w:lang w:val="uk-UA"/>
        </w:rPr>
      </w:pPr>
    </w:p>
  </w:footnote>
  <w:footnote w:id="19">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p w:rsidR="00C62976" w:rsidRDefault="00C62976">
                                    <w:pPr>
                                      <w:pStyle w:val="a8"/>
                                      <w:ind w:firstLine="720"/>
                                      <w:rPr>
                                        <w:sz w:val="18"/>
                                      </w:rPr>
                                    </w:pPr>
                                    <w:r>
                                      <w:rPr>
                                        <w:color w:val="3C74B4"/>
                                        <w:sz w:val="18"/>
                                        <w:u w:val="single"/>
                                        <w:vertAlign w:val="superscript"/>
                                      </w:rPr>
                                      <w:footnoteRef/>
                                    </w:r>
                                    <w:r>
                                      <w:rPr>
                                        <w:color w:val="3C74B4"/>
                                        <w:sz w:val="18"/>
                                        <w:u w:val="single"/>
                                        <w:vertAlign w:val="superscript"/>
                                      </w:rPr>
                                      <w:t>[18]</w:t>
                                    </w:r>
                                    <w:r>
                                      <w:rPr>
                                        <w:sz w:val="18"/>
                                        <w:vertAlign w:val="superscript"/>
                                      </w:rPr>
                                      <w:t xml:space="preserve"> </w:t>
                                    </w:r>
                                    <w:r>
                                      <w:rPr>
                                        <w:sz w:val="18"/>
                                      </w:rPr>
                                      <w:t>Господарський кодекс України. – К.: Парламентське видавництво, 2004-2005. - Стаття 22, п.6; стаття 179, п. 3, 4.</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20">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p w:rsidR="00C62976" w:rsidRDefault="00C62976">
                                    <w:pPr>
                                      <w:pStyle w:val="a8"/>
                                      <w:ind w:firstLine="720"/>
                                    </w:pPr>
                                    <w:r>
                                      <w:rPr>
                                        <w:rStyle w:val="af7"/>
                                        <w:color w:val="3C74B4"/>
                                        <w:u w:val="single"/>
                                      </w:rPr>
                                      <w:footnoteRef/>
                                    </w:r>
                                    <w:r>
                                      <w:rPr>
                                        <w:rStyle w:val="af7"/>
                                        <w:color w:val="3C74B4"/>
                                        <w:u w:val="single"/>
                                      </w:rPr>
                                      <w:t>[19]</w:t>
                                    </w:r>
                                    <w:r>
                                      <w:t xml:space="preserve"> Господарський кодекс України. – К.: Парламентське видавництво, 2004-2005. – Стаття 65, п.1.</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21">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p w:rsidR="00C62976" w:rsidRDefault="00C62976">
                                    <w:pPr>
                                      <w:pStyle w:val="a8"/>
                                      <w:ind w:firstLine="720"/>
                                    </w:pPr>
                                    <w:r>
                                      <w:rPr>
                                        <w:rStyle w:val="af7"/>
                                        <w:color w:val="3C74B4"/>
                                        <w:u w:val="single"/>
                                      </w:rPr>
                                      <w:footnoteRef/>
                                    </w:r>
                                    <w:r>
                                      <w:rPr>
                                        <w:rStyle w:val="af7"/>
                                        <w:color w:val="3C74B4"/>
                                        <w:u w:val="single"/>
                                      </w:rPr>
                                      <w:t>[20]</w:t>
                                    </w:r>
                                    <w:r>
                                      <w:t>Господарський кодекс України. – К.: Парламентське видавництво, 2004-2005. – Стаття 65, п.4.</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22">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p w:rsidR="00C62976" w:rsidRDefault="00C62976">
                                    <w:pPr>
                                      <w:pStyle w:val="a8"/>
                                      <w:ind w:firstLine="720"/>
                                    </w:pPr>
                                    <w:r>
                                      <w:rPr>
                                        <w:rStyle w:val="af7"/>
                                        <w:color w:val="3C74B4"/>
                                        <w:u w:val="single"/>
                                      </w:rPr>
                                      <w:footnoteRef/>
                                    </w:r>
                                    <w:r>
                                      <w:rPr>
                                        <w:rStyle w:val="af7"/>
                                        <w:color w:val="3C74B4"/>
                                        <w:u w:val="single"/>
                                      </w:rPr>
                                      <w:t>[21]</w:t>
                                    </w:r>
                                    <w:r>
                                      <w:t xml:space="preserve"> Господарський кодекс України. – К.: Парламентське видавництво, 2004-2005. – Стаття 64, п.3; стаття 65, п. 5.</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23">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p w:rsidR="00C62976" w:rsidRDefault="00C62976">
                                    <w:pPr>
                                      <w:pStyle w:val="a8"/>
                                      <w:ind w:firstLine="720"/>
                                      <w:jc w:val="both"/>
                                    </w:pPr>
                                    <w:r>
                                      <w:rPr>
                                        <w:rStyle w:val="af7"/>
                                        <w:color w:val="3C74B4"/>
                                        <w:u w:val="single"/>
                                      </w:rPr>
                                      <w:footnoteRef/>
                                    </w:r>
                                    <w:r>
                                      <w:rPr>
                                        <w:rStyle w:val="af7"/>
                                        <w:color w:val="3C74B4"/>
                                        <w:u w:val="single"/>
                                      </w:rPr>
                                      <w:t>[22]</w:t>
                                    </w:r>
                                    <w:r>
                                      <w:t xml:space="preserve"> Закон України від 26.03. 1996 № 98/96 – ВР „Про патентування деяких видів підприємницької діяльності”.</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24">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trPr>
                                  <w:tblCellSpacing w:w="0" w:type="dxa"/>
                                  <w:jc w:val="center"/>
                                </w:trPr>
                                <w:tc>
                                  <w:tcPr>
                                    <w:tcW w:w="0" w:type="auto"/>
                                    <w:vAlign w:val="center"/>
                                    <w:hideMark/>
                                  </w:tcPr>
                                  <w:p w:rsidR="00C62976" w:rsidRDefault="00C62976">
                                    <w:pPr>
                                      <w:pStyle w:val="a8"/>
                                      <w:ind w:firstLine="720"/>
                                      <w:jc w:val="both"/>
                                    </w:pPr>
                                    <w:r>
                                      <w:rPr>
                                        <w:rStyle w:val="af7"/>
                                        <w:color w:val="3C74B4"/>
                                        <w:u w:val="single"/>
                                      </w:rPr>
                                      <w:footnoteRef/>
                                    </w:r>
                                    <w:r>
                                      <w:rPr>
                                        <w:rStyle w:val="af7"/>
                                        <w:color w:val="3C74B4"/>
                                        <w:u w:val="single"/>
                                      </w:rPr>
                                      <w:t>[23]</w:t>
                                    </w:r>
                                    <w:r>
                                      <w:t xml:space="preserve"> Програма розвитку організації харчування учнів загальноосвітніх навчальних закладів запропонована науковцями Київського національного торговельно-економічного університету.</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94708C">
        <w:trPr>
          <w:trHeight w:val="361"/>
          <w:jc w:val="center"/>
        </w:trPr>
        <w:tc>
          <w:tcPr>
            <w:tcW w:w="4536" w:type="dxa"/>
            <w:tcBorders>
              <w:top w:val="single" w:sz="4" w:space="0" w:color="auto"/>
              <w:left w:val="single" w:sz="4" w:space="0" w:color="auto"/>
              <w:bottom w:val="single" w:sz="4" w:space="0" w:color="auto"/>
              <w:right w:val="single" w:sz="4" w:space="0" w:color="auto"/>
            </w:tcBorders>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0"/>
            </w:tblGrid>
            <w:tr w:rsidR="0094708C">
              <w:trPr>
                <w:trHeight w:val="361"/>
                <w:jc w:val="center"/>
              </w:trPr>
              <w:tc>
                <w:tcPr>
                  <w:tcW w:w="4536" w:type="dxa"/>
                  <w:tcBorders>
                    <w:top w:val="single" w:sz="4" w:space="0" w:color="auto"/>
                    <w:left w:val="single" w:sz="4" w:space="0" w:color="auto"/>
                    <w:bottom w:val="single" w:sz="4" w:space="0" w:color="auto"/>
                    <w:right w:val="single" w:sz="4" w:space="0" w:color="auto"/>
                  </w:tcBorders>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4"/>
                  </w:tblGrid>
                  <w:tr w:rsidR="0094708C">
                    <w:trPr>
                      <w:trHeight w:val="361"/>
                      <w:jc w:val="center"/>
                    </w:trPr>
                    <w:tc>
                      <w:tcPr>
                        <w:tcW w:w="4536" w:type="dxa"/>
                        <w:tcBorders>
                          <w:top w:val="single" w:sz="4" w:space="0" w:color="auto"/>
                          <w:left w:val="single" w:sz="4" w:space="0" w:color="auto"/>
                          <w:bottom w:val="single" w:sz="4" w:space="0" w:color="auto"/>
                          <w:right w:val="single" w:sz="4" w:space="0" w:color="auto"/>
                        </w:tcBorders>
                        <w:vAlign w:val="center"/>
                        <w:hideMark/>
                      </w:tcPr>
                      <w:tbl>
                        <w:tblPr>
                          <w:tblW w:w="5000" w:type="pct"/>
                          <w:jc w:val="center"/>
                          <w:tblCellSpacing w:w="0" w:type="dxa"/>
                          <w:tblCellMar>
                            <w:left w:w="0" w:type="dxa"/>
                            <w:right w:w="0" w:type="dxa"/>
                          </w:tblCellMar>
                          <w:tblLook w:val="04A0"/>
                        </w:tblPr>
                        <w:tblGrid>
                          <w:gridCol w:w="3868"/>
                        </w:tblGrid>
                        <w:tr w:rsidR="009470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3868"/>
                              </w:tblGrid>
                              <w:tr w:rsidR="0094708C">
                                <w:trPr>
                                  <w:tblCellSpacing w:w="0" w:type="dxa"/>
                                  <w:jc w:val="center"/>
                                </w:trPr>
                                <w:tc>
                                  <w:tcPr>
                                    <w:tcW w:w="0" w:type="auto"/>
                                    <w:vAlign w:val="center"/>
                                    <w:hideMark/>
                                  </w:tcPr>
                                  <w:p w:rsidR="00C62976" w:rsidRDefault="00C62976">
                                    <w:pPr>
                                      <w:pStyle w:val="a8"/>
                                      <w:ind w:firstLine="720"/>
                                    </w:pPr>
                                    <w:r>
                                      <w:rPr>
                                        <w:rStyle w:val="af7"/>
                                        <w:color w:val="3C74B4"/>
                                        <w:u w:val="single"/>
                                      </w:rPr>
                                      <w:footnoteRef/>
                                    </w:r>
                                    <w:r>
                                      <w:rPr>
                                        <w:rStyle w:val="af7"/>
                                        <w:color w:val="3C74B4"/>
                                        <w:u w:val="single"/>
                                      </w:rPr>
                                      <w:t>[24]</w:t>
                                    </w:r>
                                    <w:r>
                                      <w:t xml:space="preserve"> Бренд розроблений науковцями Київського національного торговельно-економічного університету.</w:t>
                                    </w: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94708C" w:rsidRDefault="0094708C">
            <w:pPr>
              <w:spacing w:after="0" w:line="240" w:lineRule="auto"/>
            </w:pPr>
          </w:p>
        </w:tc>
      </w:tr>
    </w:tbl>
    <w:p w:rsidR="00000000" w:rsidRDefault="00975578"/>
  </w:footnote>
  <w:footnote w:id="26">
    <w:tbl>
      <w:tblPr>
        <w:tblW w:w="5000" w:type="pct"/>
        <w:jc w:val="center"/>
        <w:tblCellSpacing w:w="0" w:type="dxa"/>
        <w:tblCellMar>
          <w:left w:w="0" w:type="dxa"/>
          <w:right w:w="0" w:type="dxa"/>
        </w:tblCellMar>
        <w:tblLook w:val="04A0"/>
      </w:tblPr>
      <w:tblGrid>
        <w:gridCol w:w="9355"/>
      </w:tblGrid>
      <w:tr w:rsidR="0094708C" w:rsidRPr="00DC718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rsidRPr="00DC718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rsidRPr="00DC718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rsidRPr="00DC718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rsidRPr="00DC7189">
                                <w:trPr>
                                  <w:tblCellSpacing w:w="0" w:type="dxa"/>
                                  <w:jc w:val="center"/>
                                </w:trPr>
                                <w:tc>
                                  <w:tcPr>
                                    <w:tcW w:w="0" w:type="auto"/>
                                    <w:vAlign w:val="center"/>
                                    <w:hideMark/>
                                  </w:tcPr>
                                  <w:p w:rsidR="00C62976" w:rsidRDefault="00C62976">
                                    <w:pPr>
                                      <w:pStyle w:val="a8"/>
                                      <w:ind w:firstLine="720"/>
                                      <w:jc w:val="both"/>
                                    </w:pPr>
                                    <w:r>
                                      <w:rPr>
                                        <w:rStyle w:val="af7"/>
                                        <w:color w:val="3C74B4"/>
                                        <w:u w:val="single"/>
                                      </w:rPr>
                                      <w:footnoteRef/>
                                    </w:r>
                                    <w:r>
                                      <w:rPr>
                                        <w:rStyle w:val="af7"/>
                                        <w:color w:val="3C74B4"/>
                                        <w:u w:val="single"/>
                                      </w:rPr>
                                      <w:t>[25]</w:t>
                                    </w:r>
                                    <w:r>
                                      <w:t xml:space="preserve"> Випуск 65. Торгівля та громадське харчування, затверджений наказом Міністерства зовнішніх економічних зв'язків і торгівлі України від 30.11.1999 № 918. Випуск 1. Професії працівників, що є загальними для всіх видів економічної діяльності, затверджений наказом Міністерства праці та соціальної політики України від 29.12.2004 № 336.</w:t>
                                    </w:r>
                                  </w:p>
                                </w:tc>
                              </w:tr>
                            </w:tbl>
                            <w:p w:rsidR="0094708C" w:rsidRPr="00DC7189" w:rsidRDefault="0094708C">
                              <w:pPr>
                                <w:spacing w:after="0" w:line="240" w:lineRule="auto"/>
                                <w:rPr>
                                  <w:lang w:val="uk-UA"/>
                                </w:rPr>
                              </w:pPr>
                            </w:p>
                          </w:tc>
                        </w:tr>
                      </w:tbl>
                      <w:p w:rsidR="0094708C" w:rsidRPr="00DC7189" w:rsidRDefault="0094708C">
                        <w:pPr>
                          <w:spacing w:after="0" w:line="240" w:lineRule="auto"/>
                          <w:rPr>
                            <w:lang w:val="uk-UA"/>
                          </w:rPr>
                        </w:pPr>
                      </w:p>
                    </w:tc>
                  </w:tr>
                </w:tbl>
                <w:p w:rsidR="0094708C" w:rsidRPr="00DC7189" w:rsidRDefault="0094708C">
                  <w:pPr>
                    <w:spacing w:after="0" w:line="240" w:lineRule="auto"/>
                    <w:rPr>
                      <w:lang w:val="uk-UA"/>
                    </w:rPr>
                  </w:pPr>
                </w:p>
              </w:tc>
            </w:tr>
          </w:tbl>
          <w:p w:rsidR="0094708C" w:rsidRPr="00DC7189" w:rsidRDefault="0094708C">
            <w:pPr>
              <w:spacing w:after="0" w:line="240" w:lineRule="auto"/>
              <w:rPr>
                <w:lang w:val="uk-UA"/>
              </w:rPr>
            </w:pPr>
          </w:p>
        </w:tc>
      </w:tr>
    </w:tbl>
    <w:p w:rsidR="00000000" w:rsidRPr="00DC7189" w:rsidRDefault="00975578">
      <w:pPr>
        <w:rPr>
          <w:lang w:val="uk-UA"/>
        </w:rPr>
      </w:pPr>
    </w:p>
  </w:footnote>
  <w:footnote w:id="27">
    <w:tbl>
      <w:tblPr>
        <w:tblW w:w="5000" w:type="pct"/>
        <w:jc w:val="center"/>
        <w:tblCellSpacing w:w="0" w:type="dxa"/>
        <w:tblCellMar>
          <w:left w:w="0" w:type="dxa"/>
          <w:right w:w="0" w:type="dxa"/>
        </w:tblCellMar>
        <w:tblLook w:val="04A0"/>
      </w:tblPr>
      <w:tblGrid>
        <w:gridCol w:w="9355"/>
      </w:tblGrid>
      <w:tr w:rsidR="0094708C" w:rsidRPr="00DC718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rsidRPr="00DC718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rsidRPr="00DC718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rsidRPr="00DC718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5"/>
                              </w:tblGrid>
                              <w:tr w:rsidR="0094708C" w:rsidRPr="00DC7189">
                                <w:trPr>
                                  <w:tblCellSpacing w:w="0" w:type="dxa"/>
                                  <w:jc w:val="center"/>
                                </w:trPr>
                                <w:tc>
                                  <w:tcPr>
                                    <w:tcW w:w="0" w:type="auto"/>
                                    <w:vAlign w:val="center"/>
                                    <w:hideMark/>
                                  </w:tcPr>
                                  <w:p w:rsidR="00C62976" w:rsidRDefault="00C62976" w:rsidP="00C62976">
                                    <w:pPr>
                                      <w:pStyle w:val="a8"/>
                                      <w:ind w:firstLine="720"/>
                                      <w:jc w:val="both"/>
                                    </w:pPr>
                                    <w:r>
                                      <w:rPr>
                                        <w:rStyle w:val="af7"/>
                                        <w:color w:val="3C74B4"/>
                                        <w:u w:val="single"/>
                                      </w:rPr>
                                      <w:footnoteRef/>
                                    </w:r>
                                    <w:r>
                                      <w:rPr>
                                        <w:rStyle w:val="af7"/>
                                        <w:color w:val="3C74B4"/>
                                        <w:u w:val="single"/>
                                      </w:rPr>
                                      <w:t>[26]</w:t>
                                    </w:r>
                                    <w:r>
                                      <w:t xml:space="preserve"> Керівник науково-дослідної роботи: П’ятницька Г.Т., науковий консультант Мазаракі А. А.; виконавці: Григоренко О.М., Клопова Ю.Л., Кулінович О.А., Лукашова Л.В., П’ятницька Н.О., Расулова А.М. Хлопяк Є.В., (Київський національний торговельно-економічний університет); </w:t>
                                    </w:r>
                                    <w:r>
                                      <w:rPr>
                                        <w:bdr w:val="single" w:sz="4" w:space="0" w:color="auto" w:frame="1"/>
                                      </w:rPr>
                                      <w:t>Родіонов Ю.Ф.</w:t>
                                    </w:r>
                                    <w:r>
                                      <w:t>, Журба В.С. (Міністерство економіки України), Лапа О.Б. (Міністерство освіти і науки України).</w:t>
                                    </w:r>
                                  </w:p>
                                </w:tc>
                              </w:tr>
                            </w:tbl>
                            <w:p w:rsidR="0094708C" w:rsidRPr="00DC7189" w:rsidRDefault="0094708C">
                              <w:pPr>
                                <w:spacing w:after="0" w:line="240" w:lineRule="auto"/>
                                <w:rPr>
                                  <w:lang w:val="uk-UA"/>
                                </w:rPr>
                              </w:pPr>
                            </w:p>
                          </w:tc>
                        </w:tr>
                      </w:tbl>
                      <w:p w:rsidR="0094708C" w:rsidRPr="00DC7189" w:rsidRDefault="0094708C">
                        <w:pPr>
                          <w:spacing w:after="0" w:line="240" w:lineRule="auto"/>
                          <w:rPr>
                            <w:lang w:val="uk-UA"/>
                          </w:rPr>
                        </w:pPr>
                      </w:p>
                    </w:tc>
                  </w:tr>
                </w:tbl>
                <w:p w:rsidR="0094708C" w:rsidRPr="00DC7189" w:rsidRDefault="0094708C">
                  <w:pPr>
                    <w:spacing w:after="0" w:line="240" w:lineRule="auto"/>
                    <w:rPr>
                      <w:lang w:val="uk-UA"/>
                    </w:rPr>
                  </w:pPr>
                </w:p>
              </w:tc>
            </w:tr>
          </w:tbl>
          <w:p w:rsidR="0094708C" w:rsidRPr="00DC7189" w:rsidRDefault="0094708C">
            <w:pPr>
              <w:spacing w:after="0" w:line="240" w:lineRule="auto"/>
              <w:rPr>
                <w:lang w:val="uk-UA"/>
              </w:rPr>
            </w:pPr>
          </w:p>
        </w:tc>
      </w:tr>
    </w:tbl>
    <w:p w:rsidR="00000000" w:rsidRPr="00DC7189" w:rsidRDefault="00975578">
      <w:pPr>
        <w:rPr>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A2007"/>
    <w:multiLevelType w:val="multilevel"/>
    <w:tmpl w:val="0E006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B4130E"/>
    <w:multiLevelType w:val="multilevel"/>
    <w:tmpl w:val="728A9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20DE4"/>
    <w:rsid w:val="00220DE4"/>
    <w:rsid w:val="004805EC"/>
    <w:rsid w:val="005105EC"/>
    <w:rsid w:val="0094708C"/>
    <w:rsid w:val="00975578"/>
    <w:rsid w:val="009756E5"/>
    <w:rsid w:val="00C62976"/>
    <w:rsid w:val="00DC7189"/>
    <w:rsid w:val="00E37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E5"/>
  </w:style>
  <w:style w:type="paragraph" w:styleId="1">
    <w:name w:val="heading 1"/>
    <w:basedOn w:val="a"/>
    <w:next w:val="a"/>
    <w:link w:val="10"/>
    <w:uiPriority w:val="9"/>
    <w:qFormat/>
    <w:rsid w:val="00C629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20D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0D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unhideWhenUsed/>
    <w:qFormat/>
    <w:rsid w:val="00C629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629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6297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C629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0D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0DE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20DE4"/>
    <w:rPr>
      <w:color w:val="0000FF"/>
      <w:u w:val="single"/>
    </w:rPr>
  </w:style>
  <w:style w:type="paragraph" w:styleId="a4">
    <w:name w:val="Normal (Web)"/>
    <w:basedOn w:val="a"/>
    <w:uiPriority w:val="99"/>
    <w:semiHidden/>
    <w:unhideWhenUsed/>
    <w:rsid w:val="00220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20DE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20DE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20DE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20DE4"/>
    <w:rPr>
      <w:rFonts w:ascii="Arial" w:eastAsia="Times New Roman" w:hAnsi="Arial" w:cs="Arial"/>
      <w:vanish/>
      <w:sz w:val="16"/>
      <w:szCs w:val="16"/>
      <w:lang w:eastAsia="ru-RU"/>
    </w:rPr>
  </w:style>
  <w:style w:type="paragraph" w:styleId="a5">
    <w:name w:val="Balloon Text"/>
    <w:basedOn w:val="a"/>
    <w:link w:val="a6"/>
    <w:uiPriority w:val="99"/>
    <w:semiHidden/>
    <w:unhideWhenUsed/>
    <w:rsid w:val="00220D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0DE4"/>
    <w:rPr>
      <w:rFonts w:ascii="Tahoma" w:hAnsi="Tahoma" w:cs="Tahoma"/>
      <w:sz w:val="16"/>
      <w:szCs w:val="16"/>
    </w:rPr>
  </w:style>
  <w:style w:type="character" w:customStyle="1" w:styleId="10">
    <w:name w:val="Заголовок 1 Знак"/>
    <w:basedOn w:val="a0"/>
    <w:link w:val="1"/>
    <w:uiPriority w:val="9"/>
    <w:rsid w:val="00C62976"/>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rsid w:val="00C6297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6297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6297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C62976"/>
    <w:rPr>
      <w:rFonts w:asciiTheme="majorHAnsi" w:eastAsiaTheme="majorEastAsia" w:hAnsiTheme="majorHAnsi" w:cstheme="majorBidi"/>
      <w:i/>
      <w:iCs/>
      <w:color w:val="404040" w:themeColor="text1" w:themeTint="BF"/>
      <w:sz w:val="20"/>
      <w:szCs w:val="20"/>
    </w:rPr>
  </w:style>
  <w:style w:type="character" w:styleId="a7">
    <w:name w:val="FollowedHyperlink"/>
    <w:basedOn w:val="a0"/>
    <w:uiPriority w:val="99"/>
    <w:semiHidden/>
    <w:unhideWhenUsed/>
    <w:rsid w:val="00C62976"/>
    <w:rPr>
      <w:color w:val="800080"/>
      <w:u w:val="single"/>
    </w:rPr>
  </w:style>
  <w:style w:type="paragraph" w:customStyle="1" w:styleId="col">
    <w:name w:val="col"/>
    <w:basedOn w:val="a"/>
    <w:rsid w:val="00C62976"/>
    <w:pPr>
      <w:shd w:val="clear" w:color="auto" w:fill="3C74B4"/>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lleft">
    <w:name w:val="colleft"/>
    <w:basedOn w:val="a"/>
    <w:rsid w:val="00C62976"/>
    <w:pPr>
      <w:shd w:val="clear" w:color="auto" w:fill="D8E2E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lright">
    <w:name w:val="colright"/>
    <w:basedOn w:val="a"/>
    <w:rsid w:val="00C62976"/>
    <w:pPr>
      <w:shd w:val="clear" w:color="auto" w:fill="FAF5E4"/>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np2">
    <w:name w:val="inp2"/>
    <w:basedOn w:val="a"/>
    <w:rsid w:val="00C62976"/>
    <w:pPr>
      <w:pBdr>
        <w:top w:val="single" w:sz="6" w:space="0" w:color="444466"/>
        <w:left w:val="single" w:sz="6" w:space="0" w:color="444466"/>
        <w:bottom w:val="single" w:sz="6" w:space="0" w:color="444466"/>
        <w:right w:val="single" w:sz="6" w:space="0" w:color="444466"/>
      </w:pBdr>
      <w:shd w:val="clear" w:color="auto" w:fill="E1E9ED"/>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noborder">
    <w:name w:val="noborder"/>
    <w:basedOn w:val="a"/>
    <w:rsid w:val="00C629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optitle">
    <w:name w:val="toptitle"/>
    <w:basedOn w:val="a"/>
    <w:rsid w:val="00C62976"/>
    <w:pPr>
      <w:spacing w:before="100" w:beforeAutospacing="1" w:after="100" w:afterAutospacing="1" w:line="240" w:lineRule="auto"/>
    </w:pPr>
    <w:rPr>
      <w:rFonts w:ascii="Verdana" w:eastAsia="Times New Roman" w:hAnsi="Verdana" w:cs="Times New Roman"/>
      <w:b/>
      <w:bCs/>
      <w:color w:val="3A73B3"/>
      <w:spacing w:val="120"/>
      <w:sz w:val="12"/>
      <w:szCs w:val="12"/>
      <w:lang w:eastAsia="ru-RU"/>
    </w:rPr>
  </w:style>
  <w:style w:type="paragraph" w:customStyle="1" w:styleId="pagetitle">
    <w:name w:val="pagetitle"/>
    <w:basedOn w:val="a"/>
    <w:rsid w:val="00C62976"/>
    <w:pPr>
      <w:shd w:val="clear" w:color="auto" w:fill="3C74B4"/>
      <w:spacing w:before="100" w:beforeAutospacing="1" w:after="100" w:afterAutospacing="1" w:line="240" w:lineRule="auto"/>
    </w:pPr>
    <w:rPr>
      <w:rFonts w:ascii="Verdana" w:eastAsia="Times New Roman" w:hAnsi="Verdana" w:cs="Times New Roman"/>
      <w:b/>
      <w:bCs/>
      <w:color w:val="FFFFFF"/>
      <w:sz w:val="17"/>
      <w:szCs w:val="17"/>
      <w:lang w:eastAsia="ru-RU"/>
    </w:rPr>
  </w:style>
  <w:style w:type="paragraph" w:customStyle="1" w:styleId="pagetitlemain">
    <w:name w:val="pagetitle_main"/>
    <w:basedOn w:val="a"/>
    <w:rsid w:val="00C62976"/>
    <w:pPr>
      <w:spacing w:before="100" w:beforeAutospacing="1" w:after="100" w:afterAutospacing="1" w:line="240" w:lineRule="auto"/>
    </w:pPr>
    <w:rPr>
      <w:rFonts w:ascii="Verdana" w:eastAsia="Times New Roman" w:hAnsi="Verdana" w:cs="Times New Roman"/>
      <w:b/>
      <w:bCs/>
      <w:color w:val="FFFFFF"/>
      <w:sz w:val="17"/>
      <w:szCs w:val="17"/>
      <w:lang w:eastAsia="ru-RU"/>
    </w:rPr>
  </w:style>
  <w:style w:type="paragraph" w:customStyle="1" w:styleId="boxtitle">
    <w:name w:val="boxtitle"/>
    <w:basedOn w:val="a"/>
    <w:rsid w:val="00C62976"/>
    <w:pPr>
      <w:shd w:val="clear" w:color="auto" w:fill="3C74B4"/>
      <w:spacing w:before="100" w:beforeAutospacing="1" w:after="100" w:afterAutospacing="1" w:line="240" w:lineRule="auto"/>
    </w:pPr>
    <w:rPr>
      <w:rFonts w:ascii="Verdana" w:eastAsia="Times New Roman" w:hAnsi="Verdana" w:cs="Times New Roman"/>
      <w:b/>
      <w:bCs/>
      <w:color w:val="FFFFFF"/>
      <w:spacing w:val="-20"/>
      <w:sz w:val="17"/>
      <w:szCs w:val="17"/>
      <w:lang w:eastAsia="ru-RU"/>
    </w:rPr>
  </w:style>
  <w:style w:type="paragraph" w:customStyle="1" w:styleId="boxcontent">
    <w:name w:val="boxcontent"/>
    <w:basedOn w:val="a"/>
    <w:rsid w:val="00C62976"/>
    <w:pPr>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customStyle="1" w:styleId="rbcont">
    <w:name w:val="rbcont"/>
    <w:basedOn w:val="a"/>
    <w:rsid w:val="00C62976"/>
    <w:pPr>
      <w:spacing w:before="100" w:beforeAutospacing="1" w:after="100" w:afterAutospacing="1" w:line="240" w:lineRule="auto"/>
    </w:pPr>
    <w:rPr>
      <w:rFonts w:ascii="Verdana" w:eastAsia="Times New Roman" w:hAnsi="Verdana" w:cs="Times New Roman"/>
      <w:color w:val="2B598E"/>
      <w:sz w:val="14"/>
      <w:szCs w:val="14"/>
      <w:lang w:eastAsia="ru-RU"/>
    </w:rPr>
  </w:style>
  <w:style w:type="paragraph" w:customStyle="1" w:styleId="rbpoll">
    <w:name w:val="rbpoll"/>
    <w:basedOn w:val="a"/>
    <w:rsid w:val="00C62976"/>
    <w:pPr>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customStyle="1" w:styleId="buttcont">
    <w:name w:val="buttcont"/>
    <w:basedOn w:val="a"/>
    <w:rsid w:val="00C62976"/>
    <w:pPr>
      <w:spacing w:before="100" w:beforeAutospacing="1" w:after="100" w:afterAutospacing="1" w:line="240" w:lineRule="auto"/>
    </w:pPr>
    <w:rPr>
      <w:rFonts w:ascii="Verdana" w:eastAsia="Times New Roman" w:hAnsi="Verdana" w:cs="Times New Roman"/>
      <w:b/>
      <w:bCs/>
      <w:color w:val="2B598E"/>
      <w:sz w:val="17"/>
      <w:szCs w:val="17"/>
      <w:lang w:eastAsia="ru-RU"/>
    </w:rPr>
  </w:style>
  <w:style w:type="paragraph" w:customStyle="1" w:styleId="date">
    <w:name w:val="date"/>
    <w:basedOn w:val="a"/>
    <w:rsid w:val="00C62976"/>
    <w:pPr>
      <w:spacing w:before="100" w:beforeAutospacing="1" w:after="100" w:afterAutospacing="1" w:line="240" w:lineRule="auto"/>
    </w:pPr>
    <w:rPr>
      <w:rFonts w:ascii="Verdana" w:eastAsia="Times New Roman" w:hAnsi="Verdana" w:cs="Times New Roman"/>
      <w:color w:val="2B598E"/>
      <w:sz w:val="17"/>
      <w:szCs w:val="17"/>
      <w:lang w:eastAsia="ru-RU"/>
    </w:rPr>
  </w:style>
  <w:style w:type="paragraph" w:customStyle="1" w:styleId="scrdate">
    <w:name w:val="scr_date"/>
    <w:basedOn w:val="a"/>
    <w:rsid w:val="00C62976"/>
    <w:pPr>
      <w:spacing w:before="100" w:beforeAutospacing="1" w:after="100" w:afterAutospacing="1" w:line="240" w:lineRule="auto"/>
    </w:pPr>
    <w:rPr>
      <w:rFonts w:ascii="Verdana" w:eastAsia="Times New Roman" w:hAnsi="Verdana" w:cs="Times New Roman"/>
      <w:b/>
      <w:bCs/>
      <w:color w:val="444444"/>
      <w:sz w:val="17"/>
      <w:szCs w:val="17"/>
      <w:lang w:eastAsia="ru-RU"/>
    </w:rPr>
  </w:style>
  <w:style w:type="paragraph" w:customStyle="1" w:styleId="titlechron">
    <w:name w:val="titlechron"/>
    <w:basedOn w:val="a"/>
    <w:rsid w:val="00C62976"/>
    <w:pPr>
      <w:spacing w:before="100" w:beforeAutospacing="1" w:after="100" w:afterAutospacing="1" w:line="240" w:lineRule="auto"/>
    </w:pPr>
    <w:rPr>
      <w:rFonts w:ascii="Verdana" w:eastAsia="Times New Roman" w:hAnsi="Verdana" w:cs="Times New Roman"/>
      <w:b/>
      <w:bCs/>
      <w:color w:val="2B598E"/>
      <w:sz w:val="17"/>
      <w:szCs w:val="17"/>
      <w:lang w:eastAsia="ru-RU"/>
    </w:rPr>
  </w:style>
  <w:style w:type="paragraph" w:customStyle="1" w:styleId="topnavigator">
    <w:name w:val="topnavigator"/>
    <w:basedOn w:val="a"/>
    <w:rsid w:val="00C62976"/>
    <w:pPr>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customStyle="1" w:styleId="mainmenu">
    <w:name w:val="mainmenu"/>
    <w:basedOn w:val="a"/>
    <w:rsid w:val="00C62976"/>
    <w:pPr>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customStyle="1" w:styleId="11">
    <w:name w:val="Нижний колонтитул1"/>
    <w:basedOn w:val="a"/>
    <w:rsid w:val="00C62976"/>
    <w:pPr>
      <w:shd w:val="clear" w:color="auto" w:fill="3C74B4"/>
      <w:spacing w:before="100" w:beforeAutospacing="1" w:after="100" w:afterAutospacing="1" w:line="240" w:lineRule="auto"/>
    </w:pPr>
    <w:rPr>
      <w:rFonts w:ascii="Verdana" w:eastAsia="Times New Roman" w:hAnsi="Verdana" w:cs="Times New Roman"/>
      <w:b/>
      <w:bCs/>
      <w:color w:val="FFFFFF"/>
      <w:spacing w:val="20"/>
      <w:sz w:val="15"/>
      <w:szCs w:val="15"/>
      <w:lang w:eastAsia="ru-RU"/>
    </w:rPr>
  </w:style>
  <w:style w:type="paragraph" w:customStyle="1" w:styleId="buttlink">
    <w:name w:val="buttlink"/>
    <w:basedOn w:val="a"/>
    <w:rsid w:val="00C62976"/>
    <w:pPr>
      <w:spacing w:before="100" w:beforeAutospacing="1" w:after="100" w:afterAutospacing="1" w:line="240" w:lineRule="auto"/>
    </w:pPr>
    <w:rPr>
      <w:rFonts w:ascii="Verdana" w:eastAsia="Times New Roman" w:hAnsi="Verdana" w:cs="Times New Roman"/>
      <w:color w:val="45476C"/>
      <w:sz w:val="17"/>
      <w:szCs w:val="17"/>
      <w:lang w:eastAsia="ru-RU"/>
    </w:rPr>
  </w:style>
  <w:style w:type="paragraph" w:customStyle="1" w:styleId="content">
    <w:name w:val="content"/>
    <w:basedOn w:val="a"/>
    <w:rsid w:val="00C62976"/>
    <w:pPr>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customStyle="1" w:styleId="titlecontent">
    <w:name w:val="titlecontent"/>
    <w:basedOn w:val="a"/>
    <w:rsid w:val="00C62976"/>
    <w:pPr>
      <w:spacing w:before="100" w:beforeAutospacing="1" w:after="100" w:afterAutospacing="1" w:line="240" w:lineRule="auto"/>
    </w:pPr>
    <w:rPr>
      <w:rFonts w:ascii="Verdana" w:eastAsia="Times New Roman" w:hAnsi="Verdana" w:cs="Times New Roman"/>
      <w:b/>
      <w:bCs/>
      <w:color w:val="00669E"/>
      <w:sz w:val="20"/>
      <w:szCs w:val="20"/>
      <w:lang w:eastAsia="ru-RU"/>
    </w:rPr>
  </w:style>
  <w:style w:type="paragraph" w:customStyle="1" w:styleId="titlecervis">
    <w:name w:val="titlecervis"/>
    <w:basedOn w:val="a"/>
    <w:rsid w:val="00C62976"/>
    <w:pPr>
      <w:spacing w:before="100" w:beforeAutospacing="1" w:after="100" w:afterAutospacing="1" w:line="240" w:lineRule="auto"/>
    </w:pPr>
    <w:rPr>
      <w:rFonts w:ascii="Verdana" w:eastAsia="Times New Roman" w:hAnsi="Verdana" w:cs="Times New Roman"/>
      <w:b/>
      <w:bCs/>
      <w:color w:val="FFFFFF"/>
      <w:sz w:val="17"/>
      <w:szCs w:val="17"/>
      <w:lang w:eastAsia="ru-RU"/>
    </w:rPr>
  </w:style>
  <w:style w:type="paragraph" w:customStyle="1" w:styleId="titleannounce">
    <w:name w:val="titleannounce"/>
    <w:basedOn w:val="a"/>
    <w:rsid w:val="00C62976"/>
    <w:pPr>
      <w:spacing w:before="100" w:beforeAutospacing="1" w:after="100" w:afterAutospacing="1" w:line="240" w:lineRule="auto"/>
    </w:pPr>
    <w:rPr>
      <w:rFonts w:ascii="Verdana" w:eastAsia="Times New Roman" w:hAnsi="Verdana" w:cs="Times New Roman"/>
      <w:b/>
      <w:bCs/>
      <w:color w:val="00669E"/>
      <w:sz w:val="17"/>
      <w:szCs w:val="17"/>
      <w:lang w:eastAsia="ru-RU"/>
    </w:rPr>
  </w:style>
  <w:style w:type="paragraph" w:customStyle="1" w:styleId="topmen">
    <w:name w:val="topmen"/>
    <w:basedOn w:val="a"/>
    <w:rsid w:val="00C62976"/>
    <w:pPr>
      <w:shd w:val="clear" w:color="auto" w:fill="FFFFFF"/>
      <w:spacing w:before="100" w:beforeAutospacing="1" w:after="100" w:afterAutospacing="1" w:line="240" w:lineRule="auto"/>
    </w:pPr>
    <w:rPr>
      <w:rFonts w:ascii="Verdana" w:eastAsia="Times New Roman" w:hAnsi="Verdana" w:cs="Times New Roman"/>
      <w:b/>
      <w:bCs/>
      <w:color w:val="3972B1"/>
      <w:spacing w:val="20"/>
      <w:sz w:val="16"/>
      <w:szCs w:val="16"/>
      <w:lang w:eastAsia="ru-RU"/>
    </w:rPr>
  </w:style>
  <w:style w:type="paragraph" w:customStyle="1" w:styleId="activetopmen">
    <w:name w:val="active_topmen"/>
    <w:basedOn w:val="a"/>
    <w:rsid w:val="00C62976"/>
    <w:pPr>
      <w:spacing w:before="100" w:beforeAutospacing="1" w:after="100" w:afterAutospacing="1" w:line="240" w:lineRule="auto"/>
    </w:pPr>
    <w:rPr>
      <w:rFonts w:ascii="Verdana" w:eastAsia="Times New Roman" w:hAnsi="Verdana" w:cs="Times New Roman"/>
      <w:b/>
      <w:bCs/>
      <w:color w:val="FFFFFF"/>
      <w:spacing w:val="20"/>
      <w:sz w:val="16"/>
      <w:szCs w:val="16"/>
      <w:lang w:eastAsia="ru-RU"/>
    </w:rPr>
  </w:style>
  <w:style w:type="paragraph" w:customStyle="1" w:styleId="topmenu">
    <w:name w:val="topmenu"/>
    <w:basedOn w:val="a"/>
    <w:rsid w:val="00C62976"/>
    <w:pPr>
      <w:spacing w:before="100" w:beforeAutospacing="1" w:after="100" w:afterAutospacing="1" w:line="240" w:lineRule="auto"/>
    </w:pPr>
    <w:rPr>
      <w:rFonts w:ascii="Verdana" w:eastAsia="Times New Roman" w:hAnsi="Verdana" w:cs="Times New Roman"/>
      <w:b/>
      <w:bCs/>
      <w:color w:val="3972B1"/>
      <w:spacing w:val="20"/>
      <w:sz w:val="14"/>
      <w:szCs w:val="14"/>
      <w:lang w:eastAsia="ru-RU"/>
    </w:rPr>
  </w:style>
  <w:style w:type="paragraph" w:customStyle="1" w:styleId="topcontent">
    <w:name w:val="topcontent"/>
    <w:basedOn w:val="a"/>
    <w:rsid w:val="00C62976"/>
    <w:pPr>
      <w:spacing w:before="100" w:beforeAutospacing="1" w:after="100" w:afterAutospacing="1" w:line="240" w:lineRule="auto"/>
    </w:pPr>
    <w:rPr>
      <w:rFonts w:ascii="Verdana" w:eastAsia="Times New Roman" w:hAnsi="Verdana" w:cs="Times New Roman"/>
      <w:color w:val="45476C"/>
      <w:sz w:val="17"/>
      <w:szCs w:val="17"/>
      <w:lang w:eastAsia="ru-RU"/>
    </w:rPr>
  </w:style>
  <w:style w:type="paragraph" w:customStyle="1" w:styleId="announce">
    <w:name w:val="announce"/>
    <w:basedOn w:val="a"/>
    <w:rsid w:val="00C62976"/>
    <w:pPr>
      <w:spacing w:before="100" w:beforeAutospacing="1" w:after="100" w:afterAutospacing="1" w:line="240" w:lineRule="auto"/>
    </w:pPr>
    <w:rPr>
      <w:rFonts w:ascii="Verdana" w:eastAsia="Times New Roman" w:hAnsi="Verdana" w:cs="Times New Roman"/>
      <w:color w:val="000000"/>
      <w:sz w:val="14"/>
      <w:szCs w:val="14"/>
      <w:lang w:eastAsia="ru-RU"/>
    </w:rPr>
  </w:style>
  <w:style w:type="paragraph" w:customStyle="1" w:styleId="tmdt">
    <w:name w:val="tmdt"/>
    <w:basedOn w:val="a"/>
    <w:rsid w:val="00C62976"/>
    <w:pPr>
      <w:spacing w:before="100" w:beforeAutospacing="1" w:after="100" w:afterAutospacing="1" w:line="240" w:lineRule="auto"/>
    </w:pPr>
    <w:rPr>
      <w:rFonts w:ascii="Times New Roman" w:eastAsia="Times New Roman" w:hAnsi="Times New Roman" w:cs="Times New Roman"/>
      <w:color w:val="3C74B4"/>
      <w:sz w:val="14"/>
      <w:szCs w:val="14"/>
      <w:lang w:eastAsia="ru-RU"/>
    </w:rPr>
  </w:style>
  <w:style w:type="paragraph" w:customStyle="1" w:styleId="pos">
    <w:name w:val="pos"/>
    <w:basedOn w:val="a"/>
    <w:rsid w:val="00C62976"/>
    <w:pPr>
      <w:shd w:val="clear" w:color="auto" w:fill="3C74B4"/>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2">
    <w:name w:val="title2"/>
    <w:basedOn w:val="a"/>
    <w:rsid w:val="00C62976"/>
    <w:pPr>
      <w:spacing w:before="100" w:beforeAutospacing="1" w:after="100" w:afterAutospacing="1" w:line="240" w:lineRule="auto"/>
    </w:pPr>
    <w:rPr>
      <w:rFonts w:ascii="Times New Roman" w:eastAsia="Times New Roman" w:hAnsi="Times New Roman" w:cs="Times New Roman"/>
      <w:b/>
      <w:bCs/>
      <w:color w:val="FFFFFF"/>
      <w:sz w:val="16"/>
      <w:szCs w:val="16"/>
      <w:lang w:eastAsia="ru-RU"/>
    </w:rPr>
  </w:style>
  <w:style w:type="paragraph" w:customStyle="1" w:styleId="lightbg">
    <w:name w:val="lightbg"/>
    <w:basedOn w:val="a"/>
    <w:rsid w:val="00C62976"/>
    <w:pPr>
      <w:shd w:val="clear" w:color="auto" w:fill="D8E2E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ub">
    <w:name w:val="sub"/>
    <w:basedOn w:val="a"/>
    <w:rsid w:val="00C629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title">
    <w:name w:val="atitle"/>
    <w:basedOn w:val="a"/>
    <w:rsid w:val="00C62976"/>
    <w:pPr>
      <w:spacing w:before="100" w:beforeAutospacing="1" w:after="100" w:afterAutospacing="1" w:line="240" w:lineRule="auto"/>
    </w:pPr>
    <w:rPr>
      <w:rFonts w:ascii="Arial" w:eastAsia="Times New Roman" w:hAnsi="Arial" w:cs="Arial"/>
      <w:b/>
      <w:bCs/>
      <w:color w:val="3C74B4"/>
      <w:sz w:val="24"/>
      <w:szCs w:val="24"/>
      <w:lang w:eastAsia="ru-RU"/>
    </w:rPr>
  </w:style>
  <w:style w:type="paragraph" w:customStyle="1" w:styleId="reg">
    <w:name w:val="reg"/>
    <w:basedOn w:val="a"/>
    <w:rsid w:val="00C62976"/>
    <w:pPr>
      <w:shd w:val="clear" w:color="auto" w:fill="D8E2E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formtext">
    <w:name w:val="formtext"/>
    <w:basedOn w:val="a"/>
    <w:rsid w:val="00C62976"/>
    <w:pPr>
      <w:spacing w:before="100" w:beforeAutospacing="1" w:after="100" w:afterAutospacing="1" w:line="240" w:lineRule="auto"/>
      <w:jc w:val="right"/>
    </w:pPr>
    <w:rPr>
      <w:rFonts w:ascii="Times New Roman" w:eastAsia="Times New Roman" w:hAnsi="Times New Roman" w:cs="Times New Roman"/>
      <w:b/>
      <w:bCs/>
      <w:color w:val="3C74B4"/>
      <w:sz w:val="16"/>
      <w:szCs w:val="16"/>
      <w:lang w:eastAsia="ru-RU"/>
    </w:rPr>
  </w:style>
  <w:style w:type="paragraph" w:customStyle="1" w:styleId="ptitle">
    <w:name w:val="ptitle"/>
    <w:basedOn w:val="a"/>
    <w:rsid w:val="00C62976"/>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subdate">
    <w:name w:val="subdate"/>
    <w:basedOn w:val="a"/>
    <w:rsid w:val="00C629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uccessmsg">
    <w:name w:val="successmsg"/>
    <w:basedOn w:val="a"/>
    <w:rsid w:val="00C62976"/>
    <w:pPr>
      <w:spacing w:before="100" w:beforeAutospacing="1" w:after="100" w:afterAutospacing="1" w:line="240" w:lineRule="auto"/>
    </w:pPr>
    <w:rPr>
      <w:rFonts w:ascii="Verdana" w:eastAsia="Times New Roman" w:hAnsi="Verdana" w:cs="Times New Roman"/>
      <w:color w:val="333333"/>
      <w:sz w:val="17"/>
      <w:szCs w:val="17"/>
      <w:lang w:eastAsia="ru-RU"/>
    </w:rPr>
  </w:style>
  <w:style w:type="paragraph" w:customStyle="1" w:styleId="errormsg">
    <w:name w:val="errormsg"/>
    <w:basedOn w:val="a"/>
    <w:rsid w:val="00C62976"/>
    <w:pPr>
      <w:spacing w:before="100" w:beforeAutospacing="1" w:after="100" w:afterAutospacing="1" w:line="240" w:lineRule="auto"/>
    </w:pPr>
    <w:rPr>
      <w:rFonts w:ascii="Verdana" w:eastAsia="Times New Roman" w:hAnsi="Verdana" w:cs="Times New Roman"/>
      <w:color w:val="990000"/>
      <w:sz w:val="17"/>
      <w:szCs w:val="17"/>
      <w:lang w:eastAsia="ru-RU"/>
    </w:rPr>
  </w:style>
  <w:style w:type="paragraph" w:customStyle="1" w:styleId="pos2">
    <w:name w:val="pos2"/>
    <w:basedOn w:val="a"/>
    <w:rsid w:val="00C62976"/>
    <w:pPr>
      <w:spacing w:before="100" w:beforeAutospacing="1" w:after="100" w:afterAutospacing="1" w:line="240" w:lineRule="auto"/>
    </w:pPr>
    <w:rPr>
      <w:rFonts w:ascii="Verdana" w:eastAsia="Times New Roman" w:hAnsi="Verdana" w:cs="Times New Roman"/>
      <w:b/>
      <w:bCs/>
      <w:color w:val="245F92"/>
      <w:sz w:val="17"/>
      <w:szCs w:val="17"/>
      <w:lang w:eastAsia="ru-RU"/>
    </w:rPr>
  </w:style>
  <w:style w:type="paragraph" w:customStyle="1" w:styleId="men">
    <w:name w:val="men"/>
    <w:basedOn w:val="a"/>
    <w:rsid w:val="00C62976"/>
    <w:pPr>
      <w:spacing w:before="100" w:beforeAutospacing="1" w:after="100" w:afterAutospacing="1" w:line="240" w:lineRule="auto"/>
    </w:pPr>
    <w:rPr>
      <w:rFonts w:ascii="Verdana" w:eastAsia="Times New Roman" w:hAnsi="Verdana" w:cs="Times New Roman"/>
      <w:b/>
      <w:bCs/>
      <w:color w:val="FFFFFF"/>
      <w:spacing w:val="-20"/>
      <w:sz w:val="17"/>
      <w:szCs w:val="17"/>
      <w:lang w:eastAsia="ru-RU"/>
    </w:rPr>
  </w:style>
  <w:style w:type="paragraph" w:customStyle="1" w:styleId="rowmen1">
    <w:name w:val="rowmen1"/>
    <w:basedOn w:val="a"/>
    <w:rsid w:val="00C62976"/>
    <w:pPr>
      <w:shd w:val="clear" w:color="auto" w:fill="3C74B4"/>
      <w:spacing w:before="100" w:beforeAutospacing="1" w:after="100" w:afterAutospacing="1" w:line="240" w:lineRule="auto"/>
    </w:pPr>
    <w:rPr>
      <w:rFonts w:ascii="Verdana" w:eastAsia="Times New Roman" w:hAnsi="Verdana" w:cs="Times New Roman"/>
      <w:b/>
      <w:bCs/>
      <w:color w:val="FFFFFF"/>
      <w:spacing w:val="-20"/>
      <w:sz w:val="17"/>
      <w:szCs w:val="17"/>
      <w:lang w:eastAsia="ru-RU"/>
    </w:rPr>
  </w:style>
  <w:style w:type="paragraph" w:customStyle="1" w:styleId="activerowmen1">
    <w:name w:val="active_rowmen1"/>
    <w:basedOn w:val="a"/>
    <w:rsid w:val="00C62976"/>
    <w:pPr>
      <w:shd w:val="clear" w:color="auto" w:fill="5C94D4"/>
      <w:spacing w:before="100" w:beforeAutospacing="1" w:after="100" w:afterAutospacing="1" w:line="240" w:lineRule="auto"/>
    </w:pPr>
    <w:rPr>
      <w:rFonts w:ascii="Verdana" w:eastAsia="Times New Roman" w:hAnsi="Verdana" w:cs="Times New Roman"/>
      <w:b/>
      <w:bCs/>
      <w:color w:val="FFFFFF"/>
      <w:spacing w:val="-20"/>
      <w:sz w:val="17"/>
      <w:szCs w:val="17"/>
      <w:lang w:eastAsia="ru-RU"/>
    </w:rPr>
  </w:style>
  <w:style w:type="paragraph" w:customStyle="1" w:styleId="men1">
    <w:name w:val="men1"/>
    <w:basedOn w:val="a"/>
    <w:rsid w:val="00C62976"/>
    <w:pPr>
      <w:spacing w:before="100" w:beforeAutospacing="1" w:after="100" w:afterAutospacing="1" w:line="240" w:lineRule="auto"/>
      <w:jc w:val="center"/>
    </w:pPr>
    <w:rPr>
      <w:rFonts w:ascii="Verdana" w:eastAsia="Times New Roman" w:hAnsi="Verdana" w:cs="Times New Roman"/>
      <w:b/>
      <w:bCs/>
      <w:color w:val="FFFFFF"/>
      <w:spacing w:val="-20"/>
      <w:sz w:val="17"/>
      <w:szCs w:val="17"/>
      <w:lang w:eastAsia="ru-RU"/>
    </w:rPr>
  </w:style>
  <w:style w:type="paragraph" w:customStyle="1" w:styleId="topmen1">
    <w:name w:val="topmen1"/>
    <w:basedOn w:val="a"/>
    <w:rsid w:val="00C62976"/>
    <w:pPr>
      <w:shd w:val="clear" w:color="auto" w:fill="3C74B4"/>
      <w:spacing w:before="100" w:beforeAutospacing="1" w:after="100" w:afterAutospacing="1" w:line="240" w:lineRule="auto"/>
      <w:jc w:val="center"/>
    </w:pPr>
    <w:rPr>
      <w:rFonts w:ascii="Verdana" w:eastAsia="Times New Roman" w:hAnsi="Verdana" w:cs="Times New Roman"/>
      <w:b/>
      <w:bCs/>
      <w:color w:val="FFFFFF"/>
      <w:spacing w:val="-20"/>
      <w:sz w:val="17"/>
      <w:szCs w:val="17"/>
      <w:lang w:eastAsia="ru-RU"/>
    </w:rPr>
  </w:style>
  <w:style w:type="paragraph" w:customStyle="1" w:styleId="activetopmen1">
    <w:name w:val="active_topmen1"/>
    <w:basedOn w:val="a"/>
    <w:rsid w:val="00C62976"/>
    <w:pPr>
      <w:shd w:val="clear" w:color="auto" w:fill="5C94D4"/>
      <w:spacing w:before="100" w:beforeAutospacing="1" w:after="100" w:afterAutospacing="1" w:line="240" w:lineRule="auto"/>
      <w:jc w:val="center"/>
    </w:pPr>
    <w:rPr>
      <w:rFonts w:ascii="Verdana" w:eastAsia="Times New Roman" w:hAnsi="Verdana" w:cs="Times New Roman"/>
      <w:b/>
      <w:bCs/>
      <w:color w:val="FFFFFF"/>
      <w:spacing w:val="-20"/>
      <w:sz w:val="17"/>
      <w:szCs w:val="17"/>
      <w:lang w:eastAsia="ru-RU"/>
    </w:rPr>
  </w:style>
  <w:style w:type="paragraph" w:customStyle="1" w:styleId="men1sub">
    <w:name w:val="men1sub"/>
    <w:basedOn w:val="a"/>
    <w:rsid w:val="00C62976"/>
    <w:pPr>
      <w:spacing w:before="100" w:beforeAutospacing="1" w:after="100" w:afterAutospacing="1" w:line="240" w:lineRule="auto"/>
    </w:pPr>
    <w:rPr>
      <w:rFonts w:ascii="Verdana" w:eastAsia="Times New Roman" w:hAnsi="Verdana" w:cs="Times New Roman"/>
      <w:b/>
      <w:bCs/>
      <w:color w:val="3C74B4"/>
      <w:spacing w:val="-20"/>
      <w:sz w:val="17"/>
      <w:szCs w:val="17"/>
      <w:lang w:eastAsia="ru-RU"/>
    </w:rPr>
  </w:style>
  <w:style w:type="paragraph" w:customStyle="1" w:styleId="topmen1sub">
    <w:name w:val="topmen1sub"/>
    <w:basedOn w:val="a"/>
    <w:rsid w:val="00C62976"/>
    <w:pPr>
      <w:shd w:val="clear" w:color="auto" w:fill="FFFFFF"/>
      <w:spacing w:before="100" w:beforeAutospacing="1" w:after="100" w:afterAutospacing="1" w:line="240" w:lineRule="auto"/>
    </w:pPr>
    <w:rPr>
      <w:rFonts w:ascii="Verdana" w:eastAsia="Times New Roman" w:hAnsi="Verdana" w:cs="Times New Roman"/>
      <w:b/>
      <w:bCs/>
      <w:color w:val="3C74B4"/>
      <w:spacing w:val="-20"/>
      <w:sz w:val="17"/>
      <w:szCs w:val="17"/>
      <w:lang w:eastAsia="ru-RU"/>
    </w:rPr>
  </w:style>
  <w:style w:type="paragraph" w:customStyle="1" w:styleId="activetopmen1sub">
    <w:name w:val="active_topmen1sub"/>
    <w:basedOn w:val="a"/>
    <w:rsid w:val="00C62976"/>
    <w:pPr>
      <w:shd w:val="clear" w:color="auto" w:fill="CCE4FF"/>
      <w:spacing w:before="100" w:beforeAutospacing="1" w:after="100" w:afterAutospacing="1" w:line="240" w:lineRule="auto"/>
    </w:pPr>
    <w:rPr>
      <w:rFonts w:ascii="Verdana" w:eastAsia="Times New Roman" w:hAnsi="Verdana" w:cs="Times New Roman"/>
      <w:b/>
      <w:bCs/>
      <w:color w:val="3C74B4"/>
      <w:spacing w:val="-20"/>
      <w:sz w:val="17"/>
      <w:szCs w:val="17"/>
      <w:lang w:eastAsia="ru-RU"/>
    </w:rPr>
  </w:style>
  <w:style w:type="paragraph" w:customStyle="1" w:styleId="calendar">
    <w:name w:val="calendar"/>
    <w:basedOn w:val="a"/>
    <w:rsid w:val="00C62976"/>
    <w:pPr>
      <w:spacing w:before="100" w:beforeAutospacing="1" w:after="100" w:afterAutospacing="1" w:line="240" w:lineRule="auto"/>
    </w:pPr>
    <w:rPr>
      <w:rFonts w:ascii="Verdana" w:eastAsia="Times New Roman" w:hAnsi="Verdana" w:cs="Times New Roman"/>
      <w:color w:val="000000"/>
      <w:sz w:val="15"/>
      <w:szCs w:val="15"/>
      <w:lang w:eastAsia="ru-RU"/>
    </w:rPr>
  </w:style>
  <w:style w:type="paragraph" w:customStyle="1" w:styleId="menubottom2">
    <w:name w:val="menubottom2"/>
    <w:basedOn w:val="a"/>
    <w:rsid w:val="00C62976"/>
    <w:pPr>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customStyle="1" w:styleId="pubtitle">
    <w:name w:val="pubtitle"/>
    <w:basedOn w:val="a"/>
    <w:rsid w:val="00C62976"/>
    <w:pPr>
      <w:spacing w:before="100" w:beforeAutospacing="1" w:after="100" w:afterAutospacing="1" w:line="240" w:lineRule="auto"/>
    </w:pPr>
    <w:rPr>
      <w:rFonts w:ascii="Verdana" w:eastAsia="Times New Roman" w:hAnsi="Verdana" w:cs="Times New Roman"/>
      <w:color w:val="000000"/>
      <w:sz w:val="15"/>
      <w:szCs w:val="15"/>
      <w:lang w:eastAsia="ru-RU"/>
    </w:rPr>
  </w:style>
  <w:style w:type="paragraph" w:customStyle="1" w:styleId="forumtitle">
    <w:name w:val="forumtitle"/>
    <w:basedOn w:val="a"/>
    <w:rsid w:val="00C62976"/>
    <w:pP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paddingleft">
    <w:name w:val="paddingleft"/>
    <w:basedOn w:val="a"/>
    <w:rsid w:val="00C62976"/>
    <w:pPr>
      <w:spacing w:before="100" w:beforeAutospacing="1" w:after="100" w:afterAutospacing="1" w:line="240" w:lineRule="auto"/>
    </w:pPr>
    <w:rPr>
      <w:rFonts w:ascii="Times New Roman" w:eastAsia="Times New Roman" w:hAnsi="Times New Roman" w:cs="Times New Roman"/>
      <w:b/>
      <w:bCs/>
      <w:color w:val="00669E"/>
      <w:sz w:val="18"/>
      <w:szCs w:val="18"/>
      <w:lang w:eastAsia="ru-RU"/>
    </w:rPr>
  </w:style>
  <w:style w:type="paragraph" w:customStyle="1" w:styleId="paddingright">
    <w:name w:val="paddingright"/>
    <w:basedOn w:val="a"/>
    <w:rsid w:val="00C62976"/>
    <w:pPr>
      <w:spacing w:before="100" w:beforeAutospacing="1" w:after="100" w:afterAutospacing="1" w:line="240" w:lineRule="auto"/>
    </w:pPr>
    <w:rPr>
      <w:rFonts w:ascii="Times New Roman" w:eastAsia="Times New Roman" w:hAnsi="Times New Roman" w:cs="Times New Roman"/>
      <w:color w:val="000000"/>
      <w:sz w:val="15"/>
      <w:szCs w:val="15"/>
      <w:lang w:eastAsia="ru-RU"/>
    </w:rPr>
  </w:style>
  <w:style w:type="paragraph" w:customStyle="1" w:styleId="selected">
    <w:name w:val="selected"/>
    <w:basedOn w:val="a"/>
    <w:rsid w:val="00C62976"/>
    <w:pPr>
      <w:shd w:val="clear" w:color="auto" w:fill="83A7D1"/>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nav">
    <w:name w:val="nav"/>
    <w:basedOn w:val="a"/>
    <w:rsid w:val="00C62976"/>
    <w:pPr>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customStyle="1" w:styleId="maph">
    <w:name w:val="maph"/>
    <w:basedOn w:val="a"/>
    <w:rsid w:val="00C62976"/>
    <w:pPr>
      <w:spacing w:before="100" w:beforeAutospacing="1" w:after="100" w:afterAutospacing="1" w:line="240" w:lineRule="auto"/>
    </w:pPr>
    <w:rPr>
      <w:rFonts w:ascii="Verdana" w:eastAsia="Times New Roman" w:hAnsi="Verdana" w:cs="Times New Roman"/>
      <w:b/>
      <w:bCs/>
      <w:color w:val="4576A1"/>
      <w:sz w:val="17"/>
      <w:szCs w:val="17"/>
      <w:lang w:eastAsia="ru-RU"/>
    </w:rPr>
  </w:style>
  <w:style w:type="paragraph" w:customStyle="1" w:styleId="maphb">
    <w:name w:val="maphb"/>
    <w:basedOn w:val="a"/>
    <w:rsid w:val="00C62976"/>
    <w:pPr>
      <w:spacing w:before="100" w:beforeAutospacing="1" w:after="100" w:afterAutospacing="1" w:line="240" w:lineRule="auto"/>
    </w:pPr>
    <w:rPr>
      <w:rFonts w:ascii="Verdana" w:eastAsia="Times New Roman" w:hAnsi="Verdana" w:cs="Times New Roman"/>
      <w:b/>
      <w:bCs/>
      <w:color w:val="25567E"/>
      <w:sz w:val="17"/>
      <w:szCs w:val="17"/>
      <w:lang w:eastAsia="ru-RU"/>
    </w:rPr>
  </w:style>
  <w:style w:type="paragraph" w:customStyle="1" w:styleId="mapaccented">
    <w:name w:val="mapaccented"/>
    <w:basedOn w:val="a"/>
    <w:rsid w:val="00C62976"/>
    <w:pPr>
      <w:spacing w:before="100" w:beforeAutospacing="1" w:after="100" w:afterAutospacing="1" w:line="240" w:lineRule="auto"/>
    </w:pPr>
    <w:rPr>
      <w:rFonts w:ascii="Verdana" w:eastAsia="Times New Roman" w:hAnsi="Verdana" w:cs="Times New Roman"/>
      <w:color w:val="255691"/>
      <w:sz w:val="17"/>
      <w:szCs w:val="17"/>
      <w:lang w:eastAsia="ru-RU"/>
    </w:rPr>
  </w:style>
  <w:style w:type="paragraph" w:customStyle="1" w:styleId="mapdot">
    <w:name w:val="mapdot"/>
    <w:basedOn w:val="a"/>
    <w:rsid w:val="00C62976"/>
    <w:pPr>
      <w:spacing w:before="100" w:beforeAutospacing="1" w:after="100" w:afterAutospacing="1" w:line="240" w:lineRule="auto"/>
    </w:pPr>
    <w:rPr>
      <w:rFonts w:ascii="Verdana" w:eastAsia="Times New Roman" w:hAnsi="Verdana" w:cs="Times New Roman"/>
      <w:color w:val="255691"/>
      <w:sz w:val="17"/>
      <w:szCs w:val="17"/>
      <w:lang w:eastAsia="ru-RU"/>
    </w:rPr>
  </w:style>
  <w:style w:type="paragraph" w:customStyle="1" w:styleId="mapdot2">
    <w:name w:val="mapdot2"/>
    <w:basedOn w:val="a"/>
    <w:rsid w:val="00C62976"/>
    <w:pPr>
      <w:spacing w:before="100" w:beforeAutospacing="1" w:after="100" w:afterAutospacing="1" w:line="240" w:lineRule="auto"/>
    </w:pPr>
    <w:rPr>
      <w:rFonts w:ascii="Verdana" w:eastAsia="Times New Roman" w:hAnsi="Verdana" w:cs="Times New Roman"/>
      <w:color w:val="4576A1"/>
      <w:sz w:val="17"/>
      <w:szCs w:val="17"/>
      <w:lang w:eastAsia="ru-RU"/>
    </w:rPr>
  </w:style>
  <w:style w:type="paragraph" w:customStyle="1" w:styleId="mapdot3">
    <w:name w:val="mapdot3"/>
    <w:basedOn w:val="a"/>
    <w:rsid w:val="00C62976"/>
    <w:pPr>
      <w:spacing w:before="100" w:beforeAutospacing="1" w:after="100" w:afterAutospacing="1" w:line="240" w:lineRule="auto"/>
    </w:pPr>
    <w:rPr>
      <w:rFonts w:ascii="Verdana" w:eastAsia="Times New Roman" w:hAnsi="Verdana" w:cs="Times New Roman"/>
      <w:color w:val="4576A1"/>
      <w:sz w:val="17"/>
      <w:szCs w:val="17"/>
      <w:lang w:eastAsia="ru-RU"/>
    </w:rPr>
  </w:style>
  <w:style w:type="paragraph" w:customStyle="1" w:styleId="mapdot4">
    <w:name w:val="mapdot4"/>
    <w:basedOn w:val="a"/>
    <w:rsid w:val="00C62976"/>
    <w:pPr>
      <w:spacing w:before="100" w:beforeAutospacing="1" w:after="100" w:afterAutospacing="1" w:line="240" w:lineRule="auto"/>
    </w:pPr>
    <w:rPr>
      <w:rFonts w:ascii="Verdana" w:eastAsia="Times New Roman" w:hAnsi="Verdana" w:cs="Times New Roman"/>
      <w:color w:val="4576A1"/>
      <w:sz w:val="17"/>
      <w:szCs w:val="17"/>
      <w:lang w:eastAsia="ru-RU"/>
    </w:rPr>
  </w:style>
  <w:style w:type="paragraph" w:customStyle="1" w:styleId="mapdot5">
    <w:name w:val="mapdot5"/>
    <w:basedOn w:val="a"/>
    <w:rsid w:val="00C62976"/>
    <w:pPr>
      <w:spacing w:before="100" w:beforeAutospacing="1" w:after="100" w:afterAutospacing="1" w:line="240" w:lineRule="auto"/>
    </w:pPr>
    <w:rPr>
      <w:rFonts w:ascii="Verdana" w:eastAsia="Times New Roman" w:hAnsi="Verdana" w:cs="Times New Roman"/>
      <w:color w:val="4576A1"/>
      <w:sz w:val="17"/>
      <w:szCs w:val="17"/>
      <w:lang w:eastAsia="ru-RU"/>
    </w:rPr>
  </w:style>
  <w:style w:type="paragraph" w:customStyle="1" w:styleId="mapdot6">
    <w:name w:val="mapdot6"/>
    <w:basedOn w:val="a"/>
    <w:rsid w:val="00C62976"/>
    <w:pPr>
      <w:spacing w:before="100" w:beforeAutospacing="1" w:after="100" w:afterAutospacing="1" w:line="240" w:lineRule="auto"/>
    </w:pPr>
    <w:rPr>
      <w:rFonts w:ascii="Verdana" w:eastAsia="Times New Roman" w:hAnsi="Verdana" w:cs="Times New Roman"/>
      <w:color w:val="4576A1"/>
      <w:sz w:val="17"/>
      <w:szCs w:val="17"/>
      <w:lang w:eastAsia="ru-RU"/>
    </w:rPr>
  </w:style>
  <w:style w:type="paragraph" w:customStyle="1" w:styleId="mapdot7">
    <w:name w:val="mapdot7"/>
    <w:basedOn w:val="a"/>
    <w:rsid w:val="00C62976"/>
    <w:pPr>
      <w:spacing w:before="100" w:beforeAutospacing="1" w:after="100" w:afterAutospacing="1" w:line="240" w:lineRule="auto"/>
    </w:pPr>
    <w:rPr>
      <w:rFonts w:ascii="Verdana" w:eastAsia="Times New Roman" w:hAnsi="Verdana" w:cs="Times New Roman"/>
      <w:color w:val="4576A1"/>
      <w:sz w:val="17"/>
      <w:szCs w:val="17"/>
      <w:lang w:eastAsia="ru-RU"/>
    </w:rPr>
  </w:style>
  <w:style w:type="paragraph" w:customStyle="1" w:styleId="mapdot8">
    <w:name w:val="mapdot8"/>
    <w:basedOn w:val="a"/>
    <w:rsid w:val="00C62976"/>
    <w:pPr>
      <w:spacing w:before="100" w:beforeAutospacing="1" w:after="100" w:afterAutospacing="1" w:line="240" w:lineRule="auto"/>
    </w:pPr>
    <w:rPr>
      <w:rFonts w:ascii="Verdana" w:eastAsia="Times New Roman" w:hAnsi="Verdana" w:cs="Times New Roman"/>
      <w:color w:val="4576A1"/>
      <w:sz w:val="17"/>
      <w:szCs w:val="17"/>
      <w:lang w:eastAsia="ru-RU"/>
    </w:rPr>
  </w:style>
  <w:style w:type="paragraph" w:customStyle="1" w:styleId="mapdot9">
    <w:name w:val="mapdot9"/>
    <w:basedOn w:val="a"/>
    <w:rsid w:val="00C62976"/>
    <w:pPr>
      <w:spacing w:before="100" w:beforeAutospacing="1" w:after="100" w:afterAutospacing="1" w:line="240" w:lineRule="auto"/>
    </w:pPr>
    <w:rPr>
      <w:rFonts w:ascii="Verdana" w:eastAsia="Times New Roman" w:hAnsi="Verdana" w:cs="Times New Roman"/>
      <w:color w:val="4576A1"/>
      <w:sz w:val="17"/>
      <w:szCs w:val="17"/>
      <w:lang w:eastAsia="ru-RU"/>
    </w:rPr>
  </w:style>
  <w:style w:type="paragraph" w:styleId="a8">
    <w:name w:val="footnote text"/>
    <w:basedOn w:val="a"/>
    <w:link w:val="a9"/>
    <w:uiPriority w:val="99"/>
    <w:semiHidden/>
    <w:unhideWhenUsed/>
    <w:rsid w:val="00C62976"/>
    <w:pPr>
      <w:spacing w:after="0" w:line="240" w:lineRule="auto"/>
    </w:pPr>
    <w:rPr>
      <w:rFonts w:ascii="Times New Roman" w:eastAsia="Times New Roman" w:hAnsi="Times New Roman" w:cs="Times New Roman"/>
      <w:color w:val="000000"/>
      <w:sz w:val="20"/>
      <w:szCs w:val="20"/>
      <w:lang w:val="uk-UA" w:eastAsia="ru-RU"/>
    </w:rPr>
  </w:style>
  <w:style w:type="character" w:customStyle="1" w:styleId="a9">
    <w:name w:val="Текст сноски Знак"/>
    <w:basedOn w:val="a0"/>
    <w:link w:val="a8"/>
    <w:uiPriority w:val="99"/>
    <w:semiHidden/>
    <w:rsid w:val="00C62976"/>
    <w:rPr>
      <w:rFonts w:ascii="Times New Roman" w:eastAsia="Times New Roman" w:hAnsi="Times New Roman" w:cs="Times New Roman"/>
      <w:color w:val="000000"/>
      <w:sz w:val="20"/>
      <w:szCs w:val="20"/>
      <w:lang w:val="uk-UA" w:eastAsia="ru-RU"/>
    </w:rPr>
  </w:style>
  <w:style w:type="paragraph" w:styleId="aa">
    <w:name w:val="header"/>
    <w:basedOn w:val="a"/>
    <w:link w:val="ab"/>
    <w:uiPriority w:val="99"/>
    <w:semiHidden/>
    <w:unhideWhenUsed/>
    <w:rsid w:val="00C62976"/>
    <w:pPr>
      <w:tabs>
        <w:tab w:val="center" w:pos="4153"/>
        <w:tab w:val="right" w:pos="8306"/>
      </w:tabs>
      <w:spacing w:after="0" w:line="240" w:lineRule="auto"/>
    </w:pPr>
    <w:rPr>
      <w:rFonts w:ascii="Times New Roman" w:eastAsia="Times New Roman" w:hAnsi="Times New Roman" w:cs="Times New Roman"/>
      <w:color w:val="000000"/>
      <w:sz w:val="24"/>
      <w:szCs w:val="24"/>
      <w:lang w:val="uk-UA" w:eastAsia="ru-RU"/>
    </w:rPr>
  </w:style>
  <w:style w:type="character" w:customStyle="1" w:styleId="ab">
    <w:name w:val="Верхний колонтитул Знак"/>
    <w:basedOn w:val="a0"/>
    <w:link w:val="aa"/>
    <w:uiPriority w:val="99"/>
    <w:semiHidden/>
    <w:rsid w:val="00C62976"/>
    <w:rPr>
      <w:rFonts w:ascii="Times New Roman" w:eastAsia="Times New Roman" w:hAnsi="Times New Roman" w:cs="Times New Roman"/>
      <w:color w:val="000000"/>
      <w:sz w:val="24"/>
      <w:szCs w:val="24"/>
      <w:lang w:val="uk-UA" w:eastAsia="ru-RU"/>
    </w:rPr>
  </w:style>
  <w:style w:type="paragraph" w:styleId="ac">
    <w:name w:val="footer"/>
    <w:basedOn w:val="a"/>
    <w:link w:val="ad"/>
    <w:uiPriority w:val="99"/>
    <w:semiHidden/>
    <w:unhideWhenUsed/>
    <w:rsid w:val="00C62976"/>
    <w:pPr>
      <w:tabs>
        <w:tab w:val="center" w:pos="4677"/>
        <w:tab w:val="right" w:pos="9355"/>
      </w:tabs>
      <w:spacing w:after="0" w:line="240" w:lineRule="auto"/>
    </w:pPr>
    <w:rPr>
      <w:rFonts w:ascii="Times New Roman" w:eastAsia="Times New Roman" w:hAnsi="Times New Roman" w:cs="Times New Roman"/>
      <w:color w:val="000000"/>
      <w:sz w:val="24"/>
      <w:szCs w:val="24"/>
      <w:lang w:val="uk-UA" w:eastAsia="ru-RU"/>
    </w:rPr>
  </w:style>
  <w:style w:type="character" w:customStyle="1" w:styleId="ad">
    <w:name w:val="Нижний колонтитул Знак"/>
    <w:basedOn w:val="a0"/>
    <w:link w:val="ac"/>
    <w:uiPriority w:val="99"/>
    <w:semiHidden/>
    <w:rsid w:val="00C62976"/>
    <w:rPr>
      <w:rFonts w:ascii="Times New Roman" w:eastAsia="Times New Roman" w:hAnsi="Times New Roman" w:cs="Times New Roman"/>
      <w:color w:val="000000"/>
      <w:sz w:val="24"/>
      <w:szCs w:val="24"/>
      <w:lang w:val="uk-UA" w:eastAsia="ru-RU"/>
    </w:rPr>
  </w:style>
  <w:style w:type="paragraph" w:styleId="ae">
    <w:name w:val="Title"/>
    <w:basedOn w:val="a"/>
    <w:link w:val="af"/>
    <w:uiPriority w:val="10"/>
    <w:qFormat/>
    <w:rsid w:val="00C62976"/>
    <w:pPr>
      <w:spacing w:after="0" w:line="240" w:lineRule="auto"/>
      <w:jc w:val="center"/>
    </w:pPr>
    <w:rPr>
      <w:rFonts w:ascii="Times New Roman" w:eastAsia="Times New Roman" w:hAnsi="Times New Roman" w:cs="Times New Roman"/>
      <w:color w:val="000000"/>
      <w:sz w:val="32"/>
      <w:szCs w:val="24"/>
      <w:lang w:val="uk-UA" w:eastAsia="ru-RU"/>
    </w:rPr>
  </w:style>
  <w:style w:type="character" w:customStyle="1" w:styleId="af">
    <w:name w:val="Название Знак"/>
    <w:basedOn w:val="a0"/>
    <w:link w:val="ae"/>
    <w:uiPriority w:val="10"/>
    <w:rsid w:val="00C62976"/>
    <w:rPr>
      <w:rFonts w:ascii="Times New Roman" w:eastAsia="Times New Roman" w:hAnsi="Times New Roman" w:cs="Times New Roman"/>
      <w:color w:val="000000"/>
      <w:sz w:val="32"/>
      <w:szCs w:val="24"/>
      <w:lang w:val="uk-UA" w:eastAsia="ru-RU"/>
    </w:rPr>
  </w:style>
  <w:style w:type="paragraph" w:styleId="af0">
    <w:name w:val="Body Text"/>
    <w:basedOn w:val="a"/>
    <w:link w:val="af1"/>
    <w:uiPriority w:val="99"/>
    <w:semiHidden/>
    <w:unhideWhenUsed/>
    <w:rsid w:val="00C62976"/>
    <w:pPr>
      <w:spacing w:after="120" w:line="240" w:lineRule="auto"/>
    </w:pPr>
    <w:rPr>
      <w:rFonts w:ascii="Times New Roman" w:eastAsia="Times New Roman" w:hAnsi="Times New Roman" w:cs="Times New Roman"/>
      <w:color w:val="000000"/>
      <w:sz w:val="24"/>
      <w:szCs w:val="24"/>
      <w:lang w:val="uk-UA" w:eastAsia="ru-RU"/>
    </w:rPr>
  </w:style>
  <w:style w:type="character" w:customStyle="1" w:styleId="af1">
    <w:name w:val="Основной текст Знак"/>
    <w:basedOn w:val="a0"/>
    <w:link w:val="af0"/>
    <w:uiPriority w:val="99"/>
    <w:semiHidden/>
    <w:rsid w:val="00C62976"/>
    <w:rPr>
      <w:rFonts w:ascii="Times New Roman" w:eastAsia="Times New Roman" w:hAnsi="Times New Roman" w:cs="Times New Roman"/>
      <w:color w:val="000000"/>
      <w:sz w:val="24"/>
      <w:szCs w:val="24"/>
      <w:lang w:val="uk-UA" w:eastAsia="ru-RU"/>
    </w:rPr>
  </w:style>
  <w:style w:type="paragraph" w:styleId="af2">
    <w:name w:val="Body Text Indent"/>
    <w:basedOn w:val="a"/>
    <w:link w:val="af3"/>
    <w:uiPriority w:val="99"/>
    <w:unhideWhenUsed/>
    <w:rsid w:val="00C62976"/>
    <w:pPr>
      <w:spacing w:after="0" w:line="360" w:lineRule="auto"/>
      <w:ind w:left="360" w:firstLine="180"/>
      <w:jc w:val="both"/>
    </w:pPr>
    <w:rPr>
      <w:rFonts w:ascii="Times New Roman" w:eastAsia="Times New Roman" w:hAnsi="Times New Roman" w:cs="Times New Roman"/>
      <w:color w:val="000000"/>
      <w:sz w:val="24"/>
      <w:szCs w:val="24"/>
      <w:lang w:val="uk-UA" w:eastAsia="ru-RU"/>
    </w:rPr>
  </w:style>
  <w:style w:type="character" w:customStyle="1" w:styleId="af3">
    <w:name w:val="Основной текст с отступом Знак"/>
    <w:basedOn w:val="a0"/>
    <w:link w:val="af2"/>
    <w:uiPriority w:val="99"/>
    <w:rsid w:val="00C62976"/>
    <w:rPr>
      <w:rFonts w:ascii="Times New Roman" w:eastAsia="Times New Roman" w:hAnsi="Times New Roman" w:cs="Times New Roman"/>
      <w:color w:val="000000"/>
      <w:sz w:val="24"/>
      <w:szCs w:val="24"/>
      <w:lang w:val="uk-UA" w:eastAsia="ru-RU"/>
    </w:rPr>
  </w:style>
  <w:style w:type="paragraph" w:styleId="af4">
    <w:name w:val="Subtitle"/>
    <w:basedOn w:val="a"/>
    <w:link w:val="af5"/>
    <w:uiPriority w:val="11"/>
    <w:qFormat/>
    <w:rsid w:val="00C62976"/>
    <w:pPr>
      <w:spacing w:after="0" w:line="240" w:lineRule="auto"/>
      <w:jc w:val="right"/>
    </w:pPr>
    <w:rPr>
      <w:rFonts w:ascii="Times New Roman" w:eastAsia="Times New Roman" w:hAnsi="Times New Roman" w:cs="Times New Roman"/>
      <w:color w:val="000000"/>
      <w:sz w:val="28"/>
      <w:szCs w:val="24"/>
      <w:lang w:val="uk-UA" w:eastAsia="ru-RU"/>
    </w:rPr>
  </w:style>
  <w:style w:type="character" w:customStyle="1" w:styleId="af5">
    <w:name w:val="Подзаголовок Знак"/>
    <w:basedOn w:val="a0"/>
    <w:link w:val="af4"/>
    <w:uiPriority w:val="11"/>
    <w:rsid w:val="00C62976"/>
    <w:rPr>
      <w:rFonts w:ascii="Times New Roman" w:eastAsia="Times New Roman" w:hAnsi="Times New Roman" w:cs="Times New Roman"/>
      <w:color w:val="000000"/>
      <w:sz w:val="28"/>
      <w:szCs w:val="24"/>
      <w:lang w:val="uk-UA" w:eastAsia="ru-RU"/>
    </w:rPr>
  </w:style>
  <w:style w:type="paragraph" w:styleId="21">
    <w:name w:val="Body Text 2"/>
    <w:basedOn w:val="a"/>
    <w:link w:val="22"/>
    <w:uiPriority w:val="99"/>
    <w:semiHidden/>
    <w:unhideWhenUsed/>
    <w:rsid w:val="00C62976"/>
    <w:pPr>
      <w:autoSpaceDE w:val="0"/>
      <w:autoSpaceDN w:val="0"/>
      <w:spacing w:after="0" w:line="240" w:lineRule="auto"/>
      <w:jc w:val="center"/>
    </w:pPr>
    <w:rPr>
      <w:rFonts w:ascii="Arial" w:eastAsia="Times New Roman" w:hAnsi="Arial" w:cs="Arial"/>
      <w:color w:val="000000"/>
      <w:sz w:val="18"/>
      <w:szCs w:val="18"/>
      <w:lang w:val="uk-UA" w:eastAsia="ru-RU"/>
    </w:rPr>
  </w:style>
  <w:style w:type="character" w:customStyle="1" w:styleId="22">
    <w:name w:val="Основной текст 2 Знак"/>
    <w:basedOn w:val="a0"/>
    <w:link w:val="21"/>
    <w:uiPriority w:val="99"/>
    <w:semiHidden/>
    <w:rsid w:val="00C62976"/>
    <w:rPr>
      <w:rFonts w:ascii="Arial" w:eastAsia="Times New Roman" w:hAnsi="Arial" w:cs="Arial"/>
      <w:color w:val="000000"/>
      <w:sz w:val="18"/>
      <w:szCs w:val="18"/>
      <w:lang w:val="uk-UA" w:eastAsia="ru-RU"/>
    </w:rPr>
  </w:style>
  <w:style w:type="paragraph" w:styleId="23">
    <w:name w:val="Body Text Indent 2"/>
    <w:basedOn w:val="a"/>
    <w:link w:val="24"/>
    <w:uiPriority w:val="99"/>
    <w:semiHidden/>
    <w:unhideWhenUsed/>
    <w:rsid w:val="00C62976"/>
    <w:pPr>
      <w:autoSpaceDE w:val="0"/>
      <w:autoSpaceDN w:val="0"/>
      <w:spacing w:after="0" w:line="240" w:lineRule="auto"/>
      <w:ind w:firstLine="567"/>
      <w:jc w:val="center"/>
    </w:pPr>
    <w:rPr>
      <w:rFonts w:ascii="Times New Roman" w:eastAsia="Times New Roman" w:hAnsi="Times New Roman" w:cs="Times New Roman"/>
      <w:color w:val="000000"/>
      <w:sz w:val="28"/>
      <w:szCs w:val="28"/>
      <w:lang w:val="en-US" w:eastAsia="ru-RU"/>
    </w:rPr>
  </w:style>
  <w:style w:type="character" w:customStyle="1" w:styleId="24">
    <w:name w:val="Основной текст с отступом 2 Знак"/>
    <w:basedOn w:val="a0"/>
    <w:link w:val="23"/>
    <w:uiPriority w:val="99"/>
    <w:semiHidden/>
    <w:rsid w:val="00C62976"/>
    <w:rPr>
      <w:rFonts w:ascii="Times New Roman" w:eastAsia="Times New Roman" w:hAnsi="Times New Roman" w:cs="Times New Roman"/>
      <w:color w:val="000000"/>
      <w:sz w:val="28"/>
      <w:szCs w:val="28"/>
      <w:lang w:val="en-US" w:eastAsia="ru-RU"/>
    </w:rPr>
  </w:style>
  <w:style w:type="paragraph" w:styleId="31">
    <w:name w:val="Body Text Indent 3"/>
    <w:basedOn w:val="a"/>
    <w:link w:val="32"/>
    <w:uiPriority w:val="99"/>
    <w:semiHidden/>
    <w:unhideWhenUsed/>
    <w:rsid w:val="00C62976"/>
    <w:pPr>
      <w:spacing w:after="120" w:line="240" w:lineRule="auto"/>
      <w:ind w:left="283"/>
    </w:pPr>
    <w:rPr>
      <w:rFonts w:ascii="Times New Roman" w:eastAsia="Times New Roman" w:hAnsi="Times New Roman" w:cs="Times New Roman"/>
      <w:color w:val="000000"/>
      <w:sz w:val="16"/>
      <w:szCs w:val="16"/>
      <w:lang w:val="uk-UA" w:eastAsia="ru-RU"/>
    </w:rPr>
  </w:style>
  <w:style w:type="character" w:customStyle="1" w:styleId="32">
    <w:name w:val="Основной текст с отступом 3 Знак"/>
    <w:basedOn w:val="a0"/>
    <w:link w:val="31"/>
    <w:uiPriority w:val="99"/>
    <w:semiHidden/>
    <w:rsid w:val="00C62976"/>
    <w:rPr>
      <w:rFonts w:ascii="Times New Roman" w:eastAsia="Times New Roman" w:hAnsi="Times New Roman" w:cs="Times New Roman"/>
      <w:color w:val="000000"/>
      <w:sz w:val="16"/>
      <w:szCs w:val="16"/>
      <w:lang w:val="uk-UA" w:eastAsia="ru-RU"/>
    </w:rPr>
  </w:style>
  <w:style w:type="paragraph" w:customStyle="1" w:styleId="af6">
    <w:name w:val="Готовый"/>
    <w:basedOn w:val="a"/>
    <w:rsid w:val="00C6297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color w:val="000000"/>
      <w:sz w:val="20"/>
      <w:szCs w:val="24"/>
      <w:lang w:val="uk-UA" w:eastAsia="ru-RU"/>
    </w:rPr>
  </w:style>
  <w:style w:type="character" w:styleId="af7">
    <w:name w:val="footnote reference"/>
    <w:basedOn w:val="a0"/>
    <w:uiPriority w:val="99"/>
    <w:semiHidden/>
    <w:unhideWhenUsed/>
    <w:rsid w:val="00C62976"/>
    <w:rPr>
      <w:vertAlign w:val="superscript"/>
    </w:rPr>
  </w:style>
</w:styles>
</file>

<file path=word/webSettings.xml><?xml version="1.0" encoding="utf-8"?>
<w:webSettings xmlns:r="http://schemas.openxmlformats.org/officeDocument/2006/relationships" xmlns:w="http://schemas.openxmlformats.org/wordprocessingml/2006/main">
  <w:divs>
    <w:div w:id="159126037">
      <w:bodyDiv w:val="1"/>
      <w:marLeft w:val="0"/>
      <w:marRight w:val="0"/>
      <w:marTop w:val="0"/>
      <w:marBottom w:val="0"/>
      <w:divBdr>
        <w:top w:val="none" w:sz="0" w:space="0" w:color="auto"/>
        <w:left w:val="none" w:sz="0" w:space="0" w:color="auto"/>
        <w:bottom w:val="none" w:sz="0" w:space="0" w:color="auto"/>
        <w:right w:val="none" w:sz="0" w:space="0" w:color="auto"/>
      </w:divBdr>
      <w:divsChild>
        <w:div w:id="963272734">
          <w:marLeft w:val="0"/>
          <w:marRight w:val="0"/>
          <w:marTop w:val="0"/>
          <w:marBottom w:val="0"/>
          <w:divBdr>
            <w:top w:val="none" w:sz="0" w:space="0" w:color="auto"/>
            <w:left w:val="none" w:sz="0" w:space="0" w:color="auto"/>
            <w:bottom w:val="none" w:sz="0" w:space="0" w:color="auto"/>
            <w:right w:val="none" w:sz="0" w:space="0" w:color="auto"/>
          </w:divBdr>
        </w:div>
      </w:divsChild>
    </w:div>
    <w:div w:id="1541819046">
      <w:bodyDiv w:val="1"/>
      <w:marLeft w:val="0"/>
      <w:marRight w:val="0"/>
      <w:marTop w:val="0"/>
      <w:marBottom w:val="0"/>
      <w:divBdr>
        <w:top w:val="none" w:sz="0" w:space="0" w:color="auto"/>
        <w:left w:val="none" w:sz="0" w:space="0" w:color="auto"/>
        <w:bottom w:val="none" w:sz="0" w:space="0" w:color="auto"/>
        <w:right w:val="none" w:sz="0" w:space="0" w:color="auto"/>
      </w:divBdr>
      <w:divsChild>
        <w:div w:id="1302421416">
          <w:marLeft w:val="0"/>
          <w:marRight w:val="0"/>
          <w:marTop w:val="0"/>
          <w:marBottom w:val="0"/>
          <w:divBdr>
            <w:top w:val="none" w:sz="0" w:space="0" w:color="auto"/>
            <w:left w:val="none" w:sz="0" w:space="0" w:color="auto"/>
            <w:bottom w:val="none" w:sz="0" w:space="0" w:color="auto"/>
            <w:right w:val="none" w:sz="0" w:space="0" w:color="auto"/>
          </w:divBdr>
        </w:div>
      </w:divsChild>
    </w:div>
    <w:div w:id="1756592620">
      <w:bodyDiv w:val="1"/>
      <w:marLeft w:val="0"/>
      <w:marRight w:val="0"/>
      <w:marTop w:val="0"/>
      <w:marBottom w:val="0"/>
      <w:divBdr>
        <w:top w:val="none" w:sz="0" w:space="0" w:color="auto"/>
        <w:left w:val="none" w:sz="0" w:space="0" w:color="auto"/>
        <w:bottom w:val="none" w:sz="0" w:space="0" w:color="auto"/>
        <w:right w:val="none" w:sz="0" w:space="0" w:color="auto"/>
      </w:divBdr>
      <w:divsChild>
        <w:div w:id="1865556450">
          <w:marLeft w:val="0"/>
          <w:marRight w:val="0"/>
          <w:marTop w:val="0"/>
          <w:marBottom w:val="0"/>
          <w:divBdr>
            <w:top w:val="none" w:sz="0" w:space="0" w:color="auto"/>
            <w:left w:val="none" w:sz="0" w:space="0" w:color="auto"/>
            <w:bottom w:val="none" w:sz="0" w:space="0" w:color="auto"/>
            <w:right w:val="none" w:sz="0" w:space="0" w:color="auto"/>
          </w:divBdr>
          <w:divsChild>
            <w:div w:id="1047532335">
              <w:marLeft w:val="0"/>
              <w:marRight w:val="0"/>
              <w:marTop w:val="0"/>
              <w:marBottom w:val="0"/>
              <w:divBdr>
                <w:top w:val="none" w:sz="0" w:space="0" w:color="auto"/>
                <w:left w:val="none" w:sz="0" w:space="0" w:color="auto"/>
                <w:bottom w:val="none" w:sz="0" w:space="0" w:color="auto"/>
                <w:right w:val="none" w:sz="0" w:space="0" w:color="auto"/>
              </w:divBdr>
              <w:divsChild>
                <w:div w:id="854072750">
                  <w:marLeft w:val="0"/>
                  <w:marRight w:val="0"/>
                  <w:marTop w:val="0"/>
                  <w:marBottom w:val="0"/>
                  <w:divBdr>
                    <w:top w:val="none" w:sz="0" w:space="0" w:color="auto"/>
                    <w:left w:val="none" w:sz="0" w:space="0" w:color="auto"/>
                    <w:bottom w:val="none" w:sz="0" w:space="0" w:color="auto"/>
                    <w:right w:val="none" w:sz="0" w:space="0" w:color="auto"/>
                  </w:divBdr>
                  <w:divsChild>
                    <w:div w:id="1297682251">
                      <w:marLeft w:val="0"/>
                      <w:marRight w:val="0"/>
                      <w:marTop w:val="0"/>
                      <w:marBottom w:val="0"/>
                      <w:divBdr>
                        <w:top w:val="none" w:sz="0" w:space="0" w:color="auto"/>
                        <w:left w:val="none" w:sz="0" w:space="0" w:color="auto"/>
                        <w:bottom w:val="none" w:sz="0" w:space="0" w:color="auto"/>
                        <w:right w:val="none" w:sz="0" w:space="0" w:color="auto"/>
                      </w:divBdr>
                      <w:divsChild>
                        <w:div w:id="868907374">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561527282">
                                  <w:marLeft w:val="0"/>
                                  <w:marRight w:val="0"/>
                                  <w:marTop w:val="0"/>
                                  <w:marBottom w:val="0"/>
                                  <w:divBdr>
                                    <w:top w:val="none" w:sz="0" w:space="0" w:color="auto"/>
                                    <w:left w:val="none" w:sz="0" w:space="0" w:color="auto"/>
                                    <w:bottom w:val="none" w:sz="0" w:space="0" w:color="auto"/>
                                    <w:right w:val="none" w:sz="0" w:space="0" w:color="auto"/>
                                  </w:divBdr>
                                  <w:divsChild>
                                    <w:div w:id="1487896305">
                                      <w:marLeft w:val="0"/>
                                      <w:marRight w:val="0"/>
                                      <w:marTop w:val="0"/>
                                      <w:marBottom w:val="0"/>
                                      <w:divBdr>
                                        <w:top w:val="none" w:sz="0" w:space="0" w:color="auto"/>
                                        <w:left w:val="none" w:sz="0" w:space="0" w:color="auto"/>
                                        <w:bottom w:val="none" w:sz="0" w:space="0" w:color="auto"/>
                                        <w:right w:val="none" w:sz="0" w:space="0" w:color="auto"/>
                                      </w:divBdr>
                                      <w:divsChild>
                                        <w:div w:id="1266382211">
                                          <w:marLeft w:val="0"/>
                                          <w:marRight w:val="0"/>
                                          <w:marTop w:val="0"/>
                                          <w:marBottom w:val="0"/>
                                          <w:divBdr>
                                            <w:top w:val="none" w:sz="0" w:space="0" w:color="auto"/>
                                            <w:left w:val="none" w:sz="0" w:space="0" w:color="auto"/>
                                            <w:bottom w:val="none" w:sz="0" w:space="0" w:color="auto"/>
                                            <w:right w:val="none" w:sz="0" w:space="0" w:color="auto"/>
                                          </w:divBdr>
                                          <w:divsChild>
                                            <w:div w:id="341588300">
                                              <w:marLeft w:val="0"/>
                                              <w:marRight w:val="0"/>
                                              <w:marTop w:val="0"/>
                                              <w:marBottom w:val="0"/>
                                              <w:divBdr>
                                                <w:top w:val="none" w:sz="0" w:space="0" w:color="auto"/>
                                                <w:left w:val="none" w:sz="0" w:space="0" w:color="auto"/>
                                                <w:bottom w:val="none" w:sz="0" w:space="0" w:color="auto"/>
                                                <w:right w:val="none" w:sz="0" w:space="0" w:color="auto"/>
                                              </w:divBdr>
                                            </w:div>
                                            <w:div w:id="9173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46664">
                          <w:marLeft w:val="0"/>
                          <w:marRight w:val="0"/>
                          <w:marTop w:val="0"/>
                          <w:marBottom w:val="0"/>
                          <w:divBdr>
                            <w:top w:val="none" w:sz="0" w:space="0" w:color="auto"/>
                            <w:left w:val="none" w:sz="0" w:space="0" w:color="auto"/>
                            <w:bottom w:val="none" w:sz="0" w:space="0" w:color="auto"/>
                            <w:right w:val="none" w:sz="0" w:space="0" w:color="auto"/>
                          </w:divBdr>
                          <w:divsChild>
                            <w:div w:id="2064793293">
                              <w:marLeft w:val="0"/>
                              <w:marRight w:val="0"/>
                              <w:marTop w:val="0"/>
                              <w:marBottom w:val="0"/>
                              <w:divBdr>
                                <w:top w:val="none" w:sz="0" w:space="0" w:color="auto"/>
                                <w:left w:val="none" w:sz="0" w:space="0" w:color="auto"/>
                                <w:bottom w:val="none" w:sz="0" w:space="0" w:color="auto"/>
                                <w:right w:val="none" w:sz="0" w:space="0" w:color="auto"/>
                              </w:divBdr>
                              <w:divsChild>
                                <w:div w:id="1055852202">
                                  <w:marLeft w:val="0"/>
                                  <w:marRight w:val="0"/>
                                  <w:marTop w:val="0"/>
                                  <w:marBottom w:val="20"/>
                                  <w:divBdr>
                                    <w:top w:val="none" w:sz="0" w:space="0" w:color="auto"/>
                                    <w:left w:val="none" w:sz="0" w:space="0" w:color="auto"/>
                                    <w:bottom w:val="none" w:sz="0" w:space="0" w:color="auto"/>
                                    <w:right w:val="none" w:sz="0" w:space="0" w:color="auto"/>
                                  </w:divBdr>
                                  <w:divsChild>
                                    <w:div w:id="676351320">
                                      <w:marLeft w:val="0"/>
                                      <w:marRight w:val="0"/>
                                      <w:marTop w:val="0"/>
                                      <w:marBottom w:val="0"/>
                                      <w:divBdr>
                                        <w:top w:val="none" w:sz="0" w:space="0" w:color="auto"/>
                                        <w:left w:val="none" w:sz="0" w:space="0" w:color="auto"/>
                                        <w:bottom w:val="none" w:sz="0" w:space="0" w:color="auto"/>
                                        <w:right w:val="none" w:sz="0" w:space="0" w:color="auto"/>
                                      </w:divBdr>
                                    </w:div>
                                  </w:divsChild>
                                </w:div>
                                <w:div w:id="830288541">
                                  <w:marLeft w:val="0"/>
                                  <w:marRight w:val="0"/>
                                  <w:marTop w:val="0"/>
                                  <w:marBottom w:val="0"/>
                                  <w:divBdr>
                                    <w:top w:val="none" w:sz="0" w:space="0" w:color="auto"/>
                                    <w:left w:val="none" w:sz="0" w:space="0" w:color="auto"/>
                                    <w:bottom w:val="none" w:sz="0" w:space="0" w:color="auto"/>
                                    <w:right w:val="none" w:sz="0" w:space="0" w:color="auto"/>
                                  </w:divBdr>
                                </w:div>
                                <w:div w:id="1514149809">
                                  <w:marLeft w:val="0"/>
                                  <w:marRight w:val="0"/>
                                  <w:marTop w:val="0"/>
                                  <w:marBottom w:val="0"/>
                                  <w:divBdr>
                                    <w:top w:val="none" w:sz="0" w:space="0" w:color="auto"/>
                                    <w:left w:val="none" w:sz="0" w:space="0" w:color="auto"/>
                                    <w:bottom w:val="none" w:sz="0" w:space="0" w:color="auto"/>
                                    <w:right w:val="none" w:sz="0" w:space="0" w:color="auto"/>
                                  </w:divBdr>
                                </w:div>
                              </w:divsChild>
                            </w:div>
                            <w:div w:id="1502038211">
                              <w:marLeft w:val="0"/>
                              <w:marRight w:val="0"/>
                              <w:marTop w:val="0"/>
                              <w:marBottom w:val="0"/>
                              <w:divBdr>
                                <w:top w:val="none" w:sz="0" w:space="0" w:color="auto"/>
                                <w:left w:val="none" w:sz="0" w:space="0" w:color="auto"/>
                                <w:bottom w:val="none" w:sz="0" w:space="0" w:color="auto"/>
                                <w:right w:val="none" w:sz="0" w:space="0" w:color="auto"/>
                              </w:divBdr>
                            </w:div>
                            <w:div w:id="731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5664">
      <w:bodyDiv w:val="1"/>
      <w:marLeft w:val="0"/>
      <w:marRight w:val="0"/>
      <w:marTop w:val="0"/>
      <w:marBottom w:val="0"/>
      <w:divBdr>
        <w:top w:val="none" w:sz="0" w:space="0" w:color="auto"/>
        <w:left w:val="none" w:sz="0" w:space="0" w:color="auto"/>
        <w:bottom w:val="none" w:sz="0" w:space="0" w:color="auto"/>
        <w:right w:val="none" w:sz="0" w:space="0" w:color="auto"/>
      </w:divBdr>
      <w:divsChild>
        <w:div w:id="2082289350">
          <w:marLeft w:val="0"/>
          <w:marRight w:val="0"/>
          <w:marTop w:val="0"/>
          <w:marBottom w:val="0"/>
          <w:divBdr>
            <w:top w:val="none" w:sz="0" w:space="0" w:color="auto"/>
            <w:left w:val="none" w:sz="0" w:space="0" w:color="auto"/>
            <w:bottom w:val="none" w:sz="0" w:space="0" w:color="auto"/>
            <w:right w:val="none" w:sz="0" w:space="0" w:color="auto"/>
          </w:divBdr>
          <w:divsChild>
            <w:div w:id="895890842">
              <w:marLeft w:val="0"/>
              <w:marRight w:val="0"/>
              <w:marTop w:val="0"/>
              <w:marBottom w:val="0"/>
              <w:divBdr>
                <w:top w:val="none" w:sz="0" w:space="0" w:color="auto"/>
                <w:left w:val="none" w:sz="0" w:space="0" w:color="auto"/>
                <w:bottom w:val="none" w:sz="0" w:space="0" w:color="auto"/>
                <w:right w:val="none" w:sz="0" w:space="0" w:color="auto"/>
              </w:divBdr>
            </w:div>
            <w:div w:id="1718312609">
              <w:marLeft w:val="0"/>
              <w:marRight w:val="0"/>
              <w:marTop w:val="0"/>
              <w:marBottom w:val="0"/>
              <w:divBdr>
                <w:top w:val="none" w:sz="0" w:space="0" w:color="auto"/>
                <w:left w:val="none" w:sz="0" w:space="0" w:color="auto"/>
                <w:bottom w:val="none" w:sz="0" w:space="0" w:color="auto"/>
                <w:right w:val="none" w:sz="0" w:space="0" w:color="auto"/>
              </w:divBdr>
            </w:div>
            <w:div w:id="1872498802">
              <w:marLeft w:val="0"/>
              <w:marRight w:val="0"/>
              <w:marTop w:val="0"/>
              <w:marBottom w:val="0"/>
              <w:divBdr>
                <w:top w:val="none" w:sz="0" w:space="0" w:color="auto"/>
                <w:left w:val="none" w:sz="0" w:space="0" w:color="auto"/>
                <w:bottom w:val="none" w:sz="0" w:space="0" w:color="auto"/>
                <w:right w:val="none" w:sz="0" w:space="0" w:color="auto"/>
              </w:divBdr>
            </w:div>
            <w:div w:id="5133554">
              <w:marLeft w:val="0"/>
              <w:marRight w:val="0"/>
              <w:marTop w:val="0"/>
              <w:marBottom w:val="0"/>
              <w:divBdr>
                <w:top w:val="none" w:sz="0" w:space="0" w:color="auto"/>
                <w:left w:val="none" w:sz="0" w:space="0" w:color="auto"/>
                <w:bottom w:val="none" w:sz="0" w:space="0" w:color="auto"/>
                <w:right w:val="none" w:sz="0" w:space="0" w:color="auto"/>
              </w:divBdr>
            </w:div>
            <w:div w:id="1627269793">
              <w:marLeft w:val="0"/>
              <w:marRight w:val="0"/>
              <w:marTop w:val="0"/>
              <w:marBottom w:val="0"/>
              <w:divBdr>
                <w:top w:val="none" w:sz="0" w:space="0" w:color="auto"/>
                <w:left w:val="none" w:sz="0" w:space="0" w:color="auto"/>
                <w:bottom w:val="none" w:sz="0" w:space="0" w:color="auto"/>
                <w:right w:val="none" w:sz="0" w:space="0" w:color="auto"/>
              </w:divBdr>
            </w:div>
            <w:div w:id="1873377904">
              <w:marLeft w:val="0"/>
              <w:marRight w:val="0"/>
              <w:marTop w:val="0"/>
              <w:marBottom w:val="0"/>
              <w:divBdr>
                <w:top w:val="none" w:sz="0" w:space="0" w:color="auto"/>
                <w:left w:val="none" w:sz="0" w:space="0" w:color="auto"/>
                <w:bottom w:val="none" w:sz="0" w:space="0" w:color="auto"/>
                <w:right w:val="none" w:sz="0" w:space="0" w:color="auto"/>
              </w:divBdr>
            </w:div>
            <w:div w:id="908072426">
              <w:marLeft w:val="0"/>
              <w:marRight w:val="0"/>
              <w:marTop w:val="0"/>
              <w:marBottom w:val="0"/>
              <w:divBdr>
                <w:top w:val="none" w:sz="0" w:space="0" w:color="auto"/>
                <w:left w:val="none" w:sz="0" w:space="0" w:color="auto"/>
                <w:bottom w:val="none" w:sz="0" w:space="0" w:color="auto"/>
                <w:right w:val="none" w:sz="0" w:space="0" w:color="auto"/>
              </w:divBdr>
            </w:div>
            <w:div w:id="1269660410">
              <w:marLeft w:val="0"/>
              <w:marRight w:val="0"/>
              <w:marTop w:val="0"/>
              <w:marBottom w:val="0"/>
              <w:divBdr>
                <w:top w:val="none" w:sz="0" w:space="0" w:color="auto"/>
                <w:left w:val="none" w:sz="0" w:space="0" w:color="auto"/>
                <w:bottom w:val="none" w:sz="0" w:space="0" w:color="auto"/>
                <w:right w:val="none" w:sz="0" w:space="0" w:color="auto"/>
              </w:divBdr>
            </w:div>
            <w:div w:id="1931113941">
              <w:marLeft w:val="0"/>
              <w:marRight w:val="0"/>
              <w:marTop w:val="0"/>
              <w:marBottom w:val="0"/>
              <w:divBdr>
                <w:top w:val="none" w:sz="0" w:space="0" w:color="auto"/>
                <w:left w:val="none" w:sz="0" w:space="0" w:color="auto"/>
                <w:bottom w:val="none" w:sz="0" w:space="0" w:color="auto"/>
                <w:right w:val="none" w:sz="0" w:space="0" w:color="auto"/>
              </w:divBdr>
            </w:div>
            <w:div w:id="605619170">
              <w:marLeft w:val="0"/>
              <w:marRight w:val="0"/>
              <w:marTop w:val="0"/>
              <w:marBottom w:val="0"/>
              <w:divBdr>
                <w:top w:val="none" w:sz="0" w:space="0" w:color="auto"/>
                <w:left w:val="none" w:sz="0" w:space="0" w:color="auto"/>
                <w:bottom w:val="none" w:sz="0" w:space="0" w:color="auto"/>
                <w:right w:val="none" w:sz="0" w:space="0" w:color="auto"/>
              </w:divBdr>
            </w:div>
            <w:div w:id="1810315920">
              <w:marLeft w:val="0"/>
              <w:marRight w:val="0"/>
              <w:marTop w:val="0"/>
              <w:marBottom w:val="0"/>
              <w:divBdr>
                <w:top w:val="none" w:sz="0" w:space="0" w:color="auto"/>
                <w:left w:val="none" w:sz="0" w:space="0" w:color="auto"/>
                <w:bottom w:val="none" w:sz="0" w:space="0" w:color="auto"/>
                <w:right w:val="none" w:sz="0" w:space="0" w:color="auto"/>
              </w:divBdr>
            </w:div>
            <w:div w:id="1043794139">
              <w:marLeft w:val="0"/>
              <w:marRight w:val="0"/>
              <w:marTop w:val="0"/>
              <w:marBottom w:val="0"/>
              <w:divBdr>
                <w:top w:val="none" w:sz="0" w:space="0" w:color="auto"/>
                <w:left w:val="none" w:sz="0" w:space="0" w:color="auto"/>
                <w:bottom w:val="none" w:sz="0" w:space="0" w:color="auto"/>
                <w:right w:val="none" w:sz="0" w:space="0" w:color="auto"/>
              </w:divBdr>
            </w:div>
            <w:div w:id="861820167">
              <w:marLeft w:val="0"/>
              <w:marRight w:val="0"/>
              <w:marTop w:val="0"/>
              <w:marBottom w:val="0"/>
              <w:divBdr>
                <w:top w:val="none" w:sz="0" w:space="0" w:color="auto"/>
                <w:left w:val="none" w:sz="0" w:space="0" w:color="auto"/>
                <w:bottom w:val="none" w:sz="0" w:space="0" w:color="auto"/>
                <w:right w:val="none" w:sz="0" w:space="0" w:color="auto"/>
              </w:divBdr>
            </w:div>
            <w:div w:id="489098791">
              <w:marLeft w:val="0"/>
              <w:marRight w:val="0"/>
              <w:marTop w:val="0"/>
              <w:marBottom w:val="0"/>
              <w:divBdr>
                <w:top w:val="none" w:sz="0" w:space="0" w:color="auto"/>
                <w:left w:val="none" w:sz="0" w:space="0" w:color="auto"/>
                <w:bottom w:val="none" w:sz="0" w:space="0" w:color="auto"/>
                <w:right w:val="none" w:sz="0" w:space="0" w:color="auto"/>
              </w:divBdr>
            </w:div>
            <w:div w:id="2072117536">
              <w:marLeft w:val="0"/>
              <w:marRight w:val="0"/>
              <w:marTop w:val="0"/>
              <w:marBottom w:val="0"/>
              <w:divBdr>
                <w:top w:val="none" w:sz="0" w:space="0" w:color="auto"/>
                <w:left w:val="none" w:sz="0" w:space="0" w:color="auto"/>
                <w:bottom w:val="none" w:sz="0" w:space="0" w:color="auto"/>
                <w:right w:val="none" w:sz="0" w:space="0" w:color="auto"/>
              </w:divBdr>
            </w:div>
            <w:div w:id="919027435">
              <w:marLeft w:val="0"/>
              <w:marRight w:val="0"/>
              <w:marTop w:val="0"/>
              <w:marBottom w:val="0"/>
              <w:divBdr>
                <w:top w:val="none" w:sz="0" w:space="0" w:color="auto"/>
                <w:left w:val="none" w:sz="0" w:space="0" w:color="auto"/>
                <w:bottom w:val="none" w:sz="0" w:space="0" w:color="auto"/>
                <w:right w:val="none" w:sz="0" w:space="0" w:color="auto"/>
              </w:divBdr>
            </w:div>
            <w:div w:id="1180387841">
              <w:marLeft w:val="0"/>
              <w:marRight w:val="0"/>
              <w:marTop w:val="0"/>
              <w:marBottom w:val="0"/>
              <w:divBdr>
                <w:top w:val="none" w:sz="0" w:space="0" w:color="auto"/>
                <w:left w:val="none" w:sz="0" w:space="0" w:color="auto"/>
                <w:bottom w:val="none" w:sz="0" w:space="0" w:color="auto"/>
                <w:right w:val="none" w:sz="0" w:space="0" w:color="auto"/>
              </w:divBdr>
            </w:div>
            <w:div w:id="350380680">
              <w:marLeft w:val="0"/>
              <w:marRight w:val="0"/>
              <w:marTop w:val="0"/>
              <w:marBottom w:val="0"/>
              <w:divBdr>
                <w:top w:val="none" w:sz="0" w:space="0" w:color="auto"/>
                <w:left w:val="none" w:sz="0" w:space="0" w:color="auto"/>
                <w:bottom w:val="none" w:sz="0" w:space="0" w:color="auto"/>
                <w:right w:val="none" w:sz="0" w:space="0" w:color="auto"/>
              </w:divBdr>
            </w:div>
            <w:div w:id="382338730">
              <w:marLeft w:val="0"/>
              <w:marRight w:val="0"/>
              <w:marTop w:val="0"/>
              <w:marBottom w:val="0"/>
              <w:divBdr>
                <w:top w:val="none" w:sz="0" w:space="0" w:color="auto"/>
                <w:left w:val="none" w:sz="0" w:space="0" w:color="auto"/>
                <w:bottom w:val="none" w:sz="0" w:space="0" w:color="auto"/>
                <w:right w:val="none" w:sz="0" w:space="0" w:color="auto"/>
              </w:divBdr>
            </w:div>
            <w:div w:id="617764056">
              <w:marLeft w:val="0"/>
              <w:marRight w:val="0"/>
              <w:marTop w:val="0"/>
              <w:marBottom w:val="0"/>
              <w:divBdr>
                <w:top w:val="none" w:sz="0" w:space="0" w:color="auto"/>
                <w:left w:val="none" w:sz="0" w:space="0" w:color="auto"/>
                <w:bottom w:val="none" w:sz="0" w:space="0" w:color="auto"/>
                <w:right w:val="none" w:sz="0" w:space="0" w:color="auto"/>
              </w:divBdr>
            </w:div>
            <w:div w:id="2045714521">
              <w:marLeft w:val="0"/>
              <w:marRight w:val="0"/>
              <w:marTop w:val="0"/>
              <w:marBottom w:val="0"/>
              <w:divBdr>
                <w:top w:val="none" w:sz="0" w:space="0" w:color="auto"/>
                <w:left w:val="none" w:sz="0" w:space="0" w:color="auto"/>
                <w:bottom w:val="none" w:sz="0" w:space="0" w:color="auto"/>
                <w:right w:val="none" w:sz="0" w:space="0" w:color="auto"/>
              </w:divBdr>
            </w:div>
            <w:div w:id="192428382">
              <w:marLeft w:val="0"/>
              <w:marRight w:val="0"/>
              <w:marTop w:val="0"/>
              <w:marBottom w:val="0"/>
              <w:divBdr>
                <w:top w:val="none" w:sz="0" w:space="0" w:color="auto"/>
                <w:left w:val="none" w:sz="0" w:space="0" w:color="auto"/>
                <w:bottom w:val="none" w:sz="0" w:space="0" w:color="auto"/>
                <w:right w:val="none" w:sz="0" w:space="0" w:color="auto"/>
              </w:divBdr>
            </w:div>
            <w:div w:id="1980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me.gov.ua/file/link/83741/file/Dodatok_6.doc" TargetMode="External"/><Relationship Id="rId26" Type="http://schemas.openxmlformats.org/officeDocument/2006/relationships/hyperlink" Target="http://www.me.gov.ua/file/link/83824/file/Dodatok_15.doc" TargetMode="External"/><Relationship Id="rId39"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hyperlink" Target="http://www.me.gov.ua/file/link/83744/file/Dodatok_11.doc" TargetMode="External"/><Relationship Id="rId34" Type="http://schemas.openxmlformats.org/officeDocument/2006/relationships/image" Target="media/image6.wmf"/><Relationship Id="rId42" Type="http://schemas.openxmlformats.org/officeDocument/2006/relationships/image" Target="media/image13.wmf"/><Relationship Id="rId47" Type="http://schemas.openxmlformats.org/officeDocument/2006/relationships/fontTable" Target="fontTable.xml"/><Relationship Id="rId7" Type="http://schemas.openxmlformats.org/officeDocument/2006/relationships/hyperlink" Target="http://www.me.gov.ua/control/uk/publish/printable_article?art_id=83659" TargetMode="External"/><Relationship Id="rId12" Type="http://schemas.openxmlformats.org/officeDocument/2006/relationships/image" Target="media/image3.png"/><Relationship Id="rId17" Type="http://schemas.openxmlformats.org/officeDocument/2006/relationships/hyperlink" Target="http://www.me.gov.ua/file/link/83697/file/Dodatok_3_5.doc" TargetMode="External"/><Relationship Id="rId25" Type="http://schemas.openxmlformats.org/officeDocument/2006/relationships/hyperlink" Target="http://www.me.gov.ua/file/link/83823/file/Dodatok_14.doc" TargetMode="External"/><Relationship Id="rId33" Type="http://schemas.openxmlformats.org/officeDocument/2006/relationships/hyperlink" Target="http://www.me.gov.ua/file/link/83848/file/Dodatok_21.doc" TargetMode="External"/><Relationship Id="rId38" Type="http://schemas.openxmlformats.org/officeDocument/2006/relationships/image" Target="media/image9.wmf"/><Relationship Id="rId46" Type="http://schemas.openxmlformats.org/officeDocument/2006/relationships/hyperlink" Target="http://www.me.gov.ua/file/link/83909/file/Dodatok_26_27.doc" TargetMode="External"/><Relationship Id="rId2" Type="http://schemas.openxmlformats.org/officeDocument/2006/relationships/styles" Target="styles.xml"/><Relationship Id="rId16" Type="http://schemas.openxmlformats.org/officeDocument/2006/relationships/hyperlink" Target="http://www.me.gov.ua/file/link/90881/file/Dodatok_1_1.doc" TargetMode="External"/><Relationship Id="rId20" Type="http://schemas.openxmlformats.org/officeDocument/2006/relationships/hyperlink" Target="http://www.me.gov.ua/file/link/83743/file/Dodatok_10.doc" TargetMode="External"/><Relationship Id="rId29" Type="http://schemas.openxmlformats.org/officeDocument/2006/relationships/hyperlink" Target="http://www.me.gov.ua/file/link/83845/file/Dodatok_18.doc" TargetMode="External"/><Relationship Id="rId41"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hare.php?u=http://www.me.gov.ua:80/control/uk/publish/printable_article?art_id=83659" TargetMode="External"/><Relationship Id="rId24" Type="http://schemas.openxmlformats.org/officeDocument/2006/relationships/hyperlink" Target="http://www.me.gov.ua/file/link/83822/file/Dodatok_13.doc" TargetMode="External"/><Relationship Id="rId32" Type="http://schemas.openxmlformats.org/officeDocument/2006/relationships/hyperlink" Target="http://www.me.gov.ua/file/link/83848/file/Dodatok_21.doc" TargetMode="External"/><Relationship Id="rId37" Type="http://schemas.openxmlformats.org/officeDocument/2006/relationships/hyperlink" Target="http://www.me.gov.ua/file/link/83849/file/Dodatok_22.doc" TargetMode="External"/><Relationship Id="rId40" Type="http://schemas.openxmlformats.org/officeDocument/2006/relationships/image" Target="media/image11.wmf"/><Relationship Id="rId45" Type="http://schemas.openxmlformats.org/officeDocument/2006/relationships/hyperlink" Target="http://www.me.gov.ua/file/link/83908/file/Dodatok_25.doc" TargetMode="External"/><Relationship Id="rId5" Type="http://schemas.openxmlformats.org/officeDocument/2006/relationships/footnotes" Target="footnotes.xml"/><Relationship Id="rId15" Type="http://schemas.openxmlformats.org/officeDocument/2006/relationships/hyperlink" Target="http://www.me.gov.ua/file/link/83696/file/Dodatok_2.doc" TargetMode="External"/><Relationship Id="rId23" Type="http://schemas.openxmlformats.org/officeDocument/2006/relationships/hyperlink" Target="http://www.me.gov.ua/file/link/83821/file/Dodatok_12.doc" TargetMode="External"/><Relationship Id="rId28" Type="http://schemas.openxmlformats.org/officeDocument/2006/relationships/hyperlink" Target="http://www.me.gov.ua/file/link/83844/file/Dodatok_16_17.doc" TargetMode="External"/><Relationship Id="rId36" Type="http://schemas.openxmlformats.org/officeDocument/2006/relationships/image" Target="media/image8.wmf"/><Relationship Id="rId10" Type="http://schemas.openxmlformats.org/officeDocument/2006/relationships/image" Target="media/image2.png"/><Relationship Id="rId19" Type="http://schemas.openxmlformats.org/officeDocument/2006/relationships/hyperlink" Target="http://www.me.gov.ua/file/link/83742/file/Dodatok_7_9.doc" TargetMode="External"/><Relationship Id="rId31" Type="http://schemas.openxmlformats.org/officeDocument/2006/relationships/hyperlink" Target="http://www.me.gov.ua/file/link/83847/file/Dodatok_20.doc" TargetMode="External"/><Relationship Id="rId44" Type="http://schemas.openxmlformats.org/officeDocument/2006/relationships/hyperlink" Target="http://www.me.gov.ua/file/link/83907/file/Dodatok_24.doc" TargetMode="External"/><Relationship Id="rId4" Type="http://schemas.openxmlformats.org/officeDocument/2006/relationships/webSettings" Target="webSettings.xml"/><Relationship Id="rId9" Type="http://schemas.openxmlformats.org/officeDocument/2006/relationships/hyperlink" Target="http://www.me.gov.ua/rss?language=uk" TargetMode="External"/><Relationship Id="rId14" Type="http://schemas.openxmlformats.org/officeDocument/2006/relationships/image" Target="media/image5.gif"/><Relationship Id="rId22" Type="http://schemas.openxmlformats.org/officeDocument/2006/relationships/hyperlink" Target="http://www.me.gov.ua/file/link/83821/file/Dodatok_12.doc" TargetMode="External"/><Relationship Id="rId27" Type="http://schemas.openxmlformats.org/officeDocument/2006/relationships/hyperlink" Target="http://www.me.gov.ua/file/link/83844/file/Dodatok_16_17.doc" TargetMode="External"/><Relationship Id="rId30" Type="http://schemas.openxmlformats.org/officeDocument/2006/relationships/hyperlink" Target="http://www.me.gov.ua/file/link/83846/file/Dodatok_19.doc" TargetMode="External"/><Relationship Id="rId35" Type="http://schemas.openxmlformats.org/officeDocument/2006/relationships/image" Target="media/image7.wmf"/><Relationship Id="rId43" Type="http://schemas.openxmlformats.org/officeDocument/2006/relationships/hyperlink" Target="http://www.me.gov.ua/file/link/83850/file/Dodatok_23.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10636</Words>
  <Characters>60626</Characters>
  <Application>Microsoft Office Word</Application>
  <DocSecurity>0</DocSecurity>
  <Lines>505</Lines>
  <Paragraphs>142</Paragraphs>
  <ScaleCrop>false</ScaleCrop>
  <Company>Grizli777</Company>
  <LinksUpToDate>false</LinksUpToDate>
  <CharactersWithSpaces>71120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dc:creator>
  <cp:lastModifiedBy>ТОМА</cp:lastModifiedBy>
  <cp:revision>2</cp:revision>
  <dcterms:created xsi:type="dcterms:W3CDTF">2012-01-18T17:43:00Z</dcterms:created>
  <dcterms:modified xsi:type="dcterms:W3CDTF">2013-03-08T09:32:00Z</dcterms:modified>
</cp:coreProperties>
</file>